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45AD" w14:textId="77777777" w:rsidR="0079519D" w:rsidRPr="003C12C7" w:rsidRDefault="0079519D" w:rsidP="002F0431">
      <w:pPr>
        <w:pStyle w:val="Corpotesto"/>
        <w:jc w:val="center"/>
        <w:rPr>
          <w:rFonts w:ascii="Arial" w:hAnsi="Arial" w:cs="Arial"/>
          <w:b/>
          <w:sz w:val="20"/>
        </w:rPr>
      </w:pPr>
      <w:r>
        <w:rPr>
          <w:rFonts w:ascii="Arial" w:hAnsi="Arial" w:cs="Arial"/>
          <w:b/>
          <w:sz w:val="20"/>
          <w:lang w:val="it-IT"/>
        </w:rPr>
        <w:t>DOMANDA DI PARTECIPAZIONE</w:t>
      </w:r>
    </w:p>
    <w:p w14:paraId="657EB0B9" w14:textId="77777777" w:rsidR="0079519D" w:rsidRDefault="0079519D" w:rsidP="007C27C0">
      <w:pPr>
        <w:ind w:right="283"/>
        <w:jc w:val="both"/>
        <w:rPr>
          <w:rFonts w:ascii="Arial" w:hAnsi="Arial" w:cs="Arial"/>
          <w:b/>
          <w:bCs/>
          <w:sz w:val="20"/>
          <w:szCs w:val="20"/>
          <w:highlight w:val="yellow"/>
        </w:rPr>
      </w:pPr>
    </w:p>
    <w:p w14:paraId="484E8FDC" w14:textId="107611AC" w:rsidR="0079519D" w:rsidRDefault="0079519D" w:rsidP="007C27C0">
      <w:pPr>
        <w:ind w:right="283"/>
        <w:jc w:val="both"/>
        <w:rPr>
          <w:rFonts w:ascii="Arial" w:hAnsi="Arial" w:cs="Arial"/>
          <w:b/>
          <w:bCs/>
          <w:sz w:val="20"/>
          <w:szCs w:val="20"/>
          <w:highlight w:val="yellow"/>
        </w:rPr>
      </w:pPr>
      <w:r w:rsidRPr="005A4CFE">
        <w:rPr>
          <w:rFonts w:ascii="Arial" w:hAnsi="Arial" w:cs="Arial"/>
          <w:b/>
          <w:bCs/>
          <w:sz w:val="20"/>
          <w:szCs w:val="20"/>
        </w:rPr>
        <w:t xml:space="preserve">OGGETTO: </w:t>
      </w:r>
      <w:r w:rsidRPr="005612D0">
        <w:rPr>
          <w:rFonts w:ascii="Arial" w:hAnsi="Arial" w:cs="Arial"/>
          <w:b/>
          <w:bCs/>
          <w:noProof/>
          <w:sz w:val="20"/>
          <w:szCs w:val="20"/>
        </w:rPr>
        <w:t>RAFFORZAMENTO DEL SERVIZIO SOCIALE PROFESSIONALE PER LA VALUTAZIONE MULTIDIMENSIONALE, LA PRESA IN CARICO E L’ATTIVAZIONE DI INTERVENTI DI INCLUSIONE DEI BENEFICIARI DELL’ASSEGNO DI INCLUSIONE E DEGLI INDIVIDUI E NUCLEI FAMIGLIARI IN CONDIZIONE SOCIO-ECONOMICA SIMILARE DELL’AMBITO DI BERGAMO.</w:t>
      </w:r>
    </w:p>
    <w:p w14:paraId="08F1BEEC" w14:textId="7FFC5679" w:rsidR="0079519D" w:rsidRPr="00E369F0" w:rsidRDefault="0079519D" w:rsidP="007C27C0">
      <w:pPr>
        <w:ind w:right="283"/>
        <w:jc w:val="both"/>
        <w:rPr>
          <w:rFonts w:ascii="Arial" w:hAnsi="Arial" w:cs="Arial"/>
          <w:b/>
          <w:bCs/>
          <w:sz w:val="20"/>
          <w:szCs w:val="20"/>
        </w:rPr>
      </w:pPr>
      <w:r w:rsidRPr="00E369F0">
        <w:rPr>
          <w:rFonts w:ascii="Arial" w:hAnsi="Arial" w:cs="Arial"/>
          <w:b/>
          <w:bCs/>
          <w:sz w:val="20"/>
          <w:szCs w:val="20"/>
        </w:rPr>
        <w:t xml:space="preserve">CIG: </w:t>
      </w:r>
      <w:r w:rsidR="00E369F0" w:rsidRPr="00E369F0">
        <w:rPr>
          <w:rFonts w:ascii="Arial" w:hAnsi="Arial" w:cs="Arial"/>
          <w:b/>
          <w:bCs/>
          <w:sz w:val="20"/>
          <w:szCs w:val="20"/>
        </w:rPr>
        <w:t>B7BA8072F9</w:t>
      </w:r>
    </w:p>
    <w:p w14:paraId="3D360899" w14:textId="77777777" w:rsidR="0079519D" w:rsidRDefault="0079519D" w:rsidP="007C27C0">
      <w:pPr>
        <w:ind w:right="283"/>
        <w:jc w:val="both"/>
        <w:rPr>
          <w:rFonts w:ascii="Arial" w:hAnsi="Arial" w:cs="Arial"/>
          <w:b/>
          <w:bCs/>
          <w:sz w:val="20"/>
          <w:szCs w:val="20"/>
          <w:highlight w:val="yellow"/>
        </w:rPr>
      </w:pPr>
    </w:p>
    <w:p w14:paraId="5CF4BD82" w14:textId="77777777" w:rsidR="0079519D" w:rsidRPr="003C12C7" w:rsidRDefault="0079519D" w:rsidP="004C6415">
      <w:pPr>
        <w:pStyle w:val="Corpodeltesto2"/>
        <w:tabs>
          <w:tab w:val="left" w:pos="-1800"/>
          <w:tab w:val="left" w:pos="1080"/>
          <w:tab w:val="left" w:pos="1800"/>
          <w:tab w:val="left" w:pos="6300"/>
        </w:tabs>
        <w:jc w:val="center"/>
        <w:rPr>
          <w:rFonts w:cs="Arial"/>
          <w:b/>
          <w:bCs/>
          <w:sz w:val="20"/>
          <w:szCs w:val="20"/>
        </w:rPr>
      </w:pPr>
      <w:r w:rsidRPr="003C12C7">
        <w:rPr>
          <w:rFonts w:cs="Arial"/>
          <w:b/>
          <w:bCs/>
          <w:sz w:val="20"/>
          <w:szCs w:val="20"/>
        </w:rPr>
        <w:t>Istanza di ammissione alla gara e connessa dichiarazione</w:t>
      </w:r>
    </w:p>
    <w:p w14:paraId="3416FB98" w14:textId="77777777" w:rsidR="0079519D" w:rsidRPr="003C12C7" w:rsidRDefault="0079519D" w:rsidP="004C6415">
      <w:pPr>
        <w:pStyle w:val="Corpodeltesto2"/>
        <w:tabs>
          <w:tab w:val="left" w:pos="-1800"/>
          <w:tab w:val="left" w:pos="1080"/>
          <w:tab w:val="left" w:pos="1800"/>
          <w:tab w:val="left" w:pos="6300"/>
        </w:tabs>
        <w:rPr>
          <w:rFonts w:cs="Arial"/>
          <w:b/>
          <w:bCs/>
          <w:sz w:val="20"/>
          <w:szCs w:val="20"/>
        </w:rPr>
      </w:pPr>
    </w:p>
    <w:p w14:paraId="70BEC81D" w14:textId="77777777" w:rsidR="0079519D" w:rsidRPr="003C12C7" w:rsidRDefault="0079519D"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16"/>
        <w:gridCol w:w="1161"/>
        <w:gridCol w:w="3963"/>
      </w:tblGrid>
      <w:tr w:rsidR="0079519D" w:rsidRPr="003C12C7" w14:paraId="1DA7E2E3" w14:textId="77777777" w:rsidTr="009F46CA">
        <w:tc>
          <w:tcPr>
            <w:tcW w:w="1129" w:type="dxa"/>
            <w:shd w:val="clear" w:color="auto" w:fill="auto"/>
          </w:tcPr>
          <w:p w14:paraId="620FEED4" w14:textId="77777777" w:rsidR="0079519D" w:rsidRPr="003C12C7" w:rsidRDefault="0079519D"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184A233E"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6F36CE66" w14:textId="77777777" w:rsidR="0079519D" w:rsidRPr="003C12C7" w:rsidRDefault="0079519D"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249906D5"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0970463F" w14:textId="77777777" w:rsidTr="009F46CA">
        <w:tc>
          <w:tcPr>
            <w:tcW w:w="1129" w:type="dxa"/>
            <w:shd w:val="clear" w:color="auto" w:fill="auto"/>
          </w:tcPr>
          <w:p w14:paraId="4CB7D935" w14:textId="77777777" w:rsidR="0079519D" w:rsidRPr="003C12C7" w:rsidRDefault="0079519D"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 xml:space="preserve">nato/a </w:t>
            </w:r>
            <w:proofErr w:type="spellStart"/>
            <w:r w:rsidRPr="003C12C7">
              <w:rPr>
                <w:rFonts w:ascii="Arial" w:hAnsi="Arial" w:cs="Arial"/>
                <w:bCs/>
                <w:sz w:val="20"/>
                <w:szCs w:val="20"/>
              </w:rPr>
              <w:t>a</w:t>
            </w:r>
            <w:proofErr w:type="spellEnd"/>
          </w:p>
        </w:tc>
        <w:tc>
          <w:tcPr>
            <w:tcW w:w="3416" w:type="dxa"/>
            <w:shd w:val="clear" w:color="auto" w:fill="auto"/>
          </w:tcPr>
          <w:p w14:paraId="4414AFAE"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68A46F7D" w14:textId="77777777" w:rsidR="0079519D" w:rsidRPr="003C12C7" w:rsidRDefault="0079519D"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075600FB"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01EA6978" w14:textId="77777777" w:rsidTr="009F46CA">
        <w:tc>
          <w:tcPr>
            <w:tcW w:w="1129" w:type="dxa"/>
            <w:shd w:val="clear" w:color="auto" w:fill="auto"/>
          </w:tcPr>
          <w:p w14:paraId="3343A70B" w14:textId="77777777" w:rsidR="0079519D" w:rsidRPr="003C12C7" w:rsidRDefault="0079519D"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456C27C3"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613E4AB7" w14:textId="77777777" w:rsidR="0079519D" w:rsidRPr="003C12C7" w:rsidRDefault="0079519D"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2DC53762"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690C67D0" w14:textId="77777777" w:rsidTr="009F46CA">
        <w:tc>
          <w:tcPr>
            <w:tcW w:w="1129" w:type="dxa"/>
            <w:shd w:val="clear" w:color="auto" w:fill="auto"/>
          </w:tcPr>
          <w:p w14:paraId="18DCE348" w14:textId="77777777" w:rsidR="0079519D" w:rsidRPr="003C12C7" w:rsidRDefault="0079519D"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6D080DF5"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bl>
    <w:p w14:paraId="1BF7817D" w14:textId="77777777" w:rsidR="0079519D" w:rsidRPr="003C12C7" w:rsidRDefault="0079519D"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79519D" w:rsidRPr="003C12C7" w14:paraId="0FA727D2" w14:textId="77777777" w:rsidTr="009F46CA">
        <w:tc>
          <w:tcPr>
            <w:tcW w:w="9628" w:type="dxa"/>
            <w:gridSpan w:val="4"/>
            <w:shd w:val="clear" w:color="auto" w:fill="auto"/>
          </w:tcPr>
          <w:p w14:paraId="012F539C"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47A2D884" w14:textId="77777777" w:rsidTr="009F46CA">
        <w:tc>
          <w:tcPr>
            <w:tcW w:w="1680" w:type="dxa"/>
            <w:shd w:val="clear" w:color="auto" w:fill="auto"/>
          </w:tcPr>
          <w:p w14:paraId="1AAF53D9" w14:textId="77777777" w:rsidR="0079519D" w:rsidRPr="003C12C7" w:rsidRDefault="0079519D"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53305F6B"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01C97B2E" w14:textId="77777777" w:rsidR="0079519D" w:rsidRPr="003C12C7" w:rsidRDefault="0079519D"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298753B4"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1D3E7BE2" w14:textId="77777777" w:rsidTr="009F46CA">
        <w:tc>
          <w:tcPr>
            <w:tcW w:w="1680" w:type="dxa"/>
            <w:shd w:val="clear" w:color="auto" w:fill="auto"/>
          </w:tcPr>
          <w:p w14:paraId="4D590C4E"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6C39E9B2"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04C737F2" w14:textId="77777777" w:rsidR="0079519D" w:rsidRPr="003C12C7" w:rsidRDefault="0079519D"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69B9F024"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472A3B97" w14:textId="77777777" w:rsidTr="009F46CA">
        <w:tc>
          <w:tcPr>
            <w:tcW w:w="1680" w:type="dxa"/>
            <w:shd w:val="clear" w:color="auto" w:fill="auto"/>
          </w:tcPr>
          <w:p w14:paraId="012348AC"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41A7B178"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59503145" w14:textId="77777777" w:rsidR="0079519D" w:rsidRPr="003C12C7" w:rsidRDefault="0079519D"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747EFFDA"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r w:rsidR="0079519D" w:rsidRPr="003C12C7" w14:paraId="717FD0B2" w14:textId="77777777" w:rsidTr="00C973DD">
        <w:trPr>
          <w:trHeight w:val="70"/>
        </w:trPr>
        <w:tc>
          <w:tcPr>
            <w:tcW w:w="1680" w:type="dxa"/>
            <w:shd w:val="clear" w:color="auto" w:fill="auto"/>
          </w:tcPr>
          <w:p w14:paraId="3A3CF130"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4EFD9667" w14:textId="77777777" w:rsidR="0079519D" w:rsidRPr="003C12C7" w:rsidRDefault="0079519D" w:rsidP="009F46CA">
            <w:pPr>
              <w:suppressAutoHyphens/>
              <w:overflowPunct w:val="0"/>
              <w:adjustRightInd w:val="0"/>
              <w:spacing w:before="120"/>
              <w:ind w:right="283"/>
              <w:jc w:val="both"/>
              <w:textAlignment w:val="baseline"/>
              <w:rPr>
                <w:rFonts w:ascii="Arial" w:hAnsi="Arial" w:cs="Arial"/>
                <w:bCs/>
                <w:sz w:val="20"/>
                <w:szCs w:val="20"/>
              </w:rPr>
            </w:pPr>
          </w:p>
        </w:tc>
      </w:tr>
    </w:tbl>
    <w:p w14:paraId="4F76305A" w14:textId="77777777" w:rsidR="0079519D" w:rsidRPr="003C12C7" w:rsidRDefault="0079519D" w:rsidP="004C6415">
      <w:pPr>
        <w:pStyle w:val="Titolo4"/>
        <w:jc w:val="center"/>
        <w:rPr>
          <w:sz w:val="20"/>
          <w:szCs w:val="20"/>
        </w:rPr>
      </w:pPr>
    </w:p>
    <w:p w14:paraId="0429D7EC" w14:textId="77777777" w:rsidR="0079519D" w:rsidRPr="00D91CD4" w:rsidRDefault="0079519D" w:rsidP="00D91CD4">
      <w:pPr>
        <w:jc w:val="center"/>
        <w:rPr>
          <w:rFonts w:ascii="Arial" w:hAnsi="Arial" w:cs="Arial"/>
          <w:b/>
          <w:bCs/>
          <w:sz w:val="22"/>
          <w:szCs w:val="22"/>
          <w:lang w:eastAsia="x-none"/>
        </w:rPr>
      </w:pPr>
      <w:r w:rsidRPr="00D91CD4">
        <w:rPr>
          <w:rFonts w:ascii="Arial" w:hAnsi="Arial" w:cs="Arial"/>
          <w:b/>
          <w:bCs/>
          <w:sz w:val="22"/>
          <w:szCs w:val="22"/>
          <w:lang w:eastAsia="x-none"/>
        </w:rPr>
        <w:t>CHIEDE</w:t>
      </w:r>
    </w:p>
    <w:p w14:paraId="544D2970" w14:textId="77777777" w:rsidR="0079519D" w:rsidRPr="00D91CD4" w:rsidRDefault="0079519D" w:rsidP="00D91CD4">
      <w:pPr>
        <w:jc w:val="center"/>
        <w:rPr>
          <w:rFonts w:ascii="Arial" w:hAnsi="Arial" w:cs="Arial"/>
          <w:b/>
          <w:bCs/>
          <w:sz w:val="22"/>
          <w:szCs w:val="22"/>
          <w:highlight w:val="yellow"/>
          <w:lang w:eastAsia="x-none"/>
        </w:rPr>
      </w:pPr>
    </w:p>
    <w:p w14:paraId="2F3B8A13" w14:textId="77777777" w:rsidR="0079519D" w:rsidRPr="00D91CD4" w:rsidRDefault="0079519D" w:rsidP="00D91CD4">
      <w:p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spacing w:before="120"/>
        <w:jc w:val="both"/>
        <w:rPr>
          <w:rFonts w:ascii="Arial" w:hAnsi="Arial" w:cs="Arial"/>
          <w:bCs/>
          <w:color w:val="000000"/>
          <w:sz w:val="22"/>
          <w:szCs w:val="22"/>
        </w:rPr>
      </w:pPr>
      <w:r w:rsidRPr="00D91CD4">
        <w:rPr>
          <w:rFonts w:ascii="Arial" w:hAnsi="Arial" w:cs="Arial"/>
          <w:bCs/>
          <w:color w:val="000000"/>
          <w:sz w:val="22"/>
          <w:szCs w:val="22"/>
          <w:u w:val="single"/>
        </w:rPr>
        <w:t>di partecipare alla procedura in oggetto</w:t>
      </w:r>
      <w:r w:rsidRPr="00D91CD4">
        <w:rPr>
          <w:rFonts w:ascii="Arial" w:hAnsi="Arial" w:cs="Arial"/>
          <w:bCs/>
          <w:color w:val="000000"/>
          <w:sz w:val="22"/>
          <w:szCs w:val="22"/>
        </w:rPr>
        <w:t xml:space="preserve"> e, ai sensi degli articoli 46 e 47 del DPR 28 dicembre 2000, n.445 e </w:t>
      </w:r>
      <w:proofErr w:type="spellStart"/>
      <w:r w:rsidRPr="00D91CD4">
        <w:rPr>
          <w:rFonts w:ascii="Arial" w:hAnsi="Arial" w:cs="Arial"/>
          <w:bCs/>
          <w:color w:val="000000"/>
          <w:sz w:val="22"/>
          <w:szCs w:val="22"/>
        </w:rPr>
        <w:t>s.m.i</w:t>
      </w:r>
      <w:proofErr w:type="spellEnd"/>
      <w:r w:rsidRPr="00D91CD4">
        <w:rPr>
          <w:rFonts w:ascii="Arial" w:hAnsi="Arial" w:cs="Arial"/>
          <w:bCs/>
          <w:color w:val="000000"/>
          <w:sz w:val="22"/>
          <w:szCs w:val="22"/>
        </w:rPr>
        <w:t>, consapevole del fatto che, in caso di mendace dichiarazione verranno applicate nei suoi riguardi, le sanzioni penali di cui all’art. 76 del sopracitato DPR, oltre alle conseguenze amministrative previste per le procedure relative agli appalti pubblici</w:t>
      </w:r>
    </w:p>
    <w:p w14:paraId="1A2CD352" w14:textId="77777777" w:rsidR="0079519D" w:rsidRPr="00D91CD4" w:rsidRDefault="0079519D" w:rsidP="002F0431">
      <w:pPr>
        <w:ind w:right="-3"/>
        <w:jc w:val="both"/>
        <w:rPr>
          <w:rFonts w:ascii="Arial" w:hAnsi="Arial" w:cs="Arial"/>
          <w:bCs/>
          <w:color w:val="000000"/>
          <w:sz w:val="22"/>
          <w:szCs w:val="22"/>
        </w:rPr>
      </w:pPr>
    </w:p>
    <w:p w14:paraId="44B3B127" w14:textId="77777777" w:rsidR="0079519D" w:rsidRPr="00D91CD4" w:rsidRDefault="0079519D" w:rsidP="002F0431">
      <w:pPr>
        <w:ind w:right="-3"/>
        <w:jc w:val="center"/>
        <w:rPr>
          <w:rFonts w:ascii="Arial" w:hAnsi="Arial" w:cs="Arial"/>
          <w:b/>
          <w:color w:val="000000"/>
          <w:sz w:val="22"/>
          <w:szCs w:val="22"/>
        </w:rPr>
      </w:pPr>
      <w:r w:rsidRPr="00D91CD4">
        <w:rPr>
          <w:rFonts w:ascii="Arial" w:hAnsi="Arial" w:cs="Arial"/>
          <w:b/>
          <w:color w:val="000000"/>
          <w:sz w:val="22"/>
          <w:szCs w:val="22"/>
        </w:rPr>
        <w:t>DICHIARA</w:t>
      </w:r>
    </w:p>
    <w:p w14:paraId="3CA00022" w14:textId="77777777" w:rsidR="0079519D" w:rsidRPr="00D91CD4" w:rsidRDefault="0079519D" w:rsidP="002F0431">
      <w:pPr>
        <w:ind w:right="-3"/>
        <w:jc w:val="center"/>
        <w:rPr>
          <w:rFonts w:ascii="Arial" w:hAnsi="Arial" w:cs="Arial"/>
          <w:bCs/>
          <w:color w:val="000000"/>
          <w:sz w:val="22"/>
          <w:szCs w:val="22"/>
        </w:rPr>
      </w:pPr>
    </w:p>
    <w:p w14:paraId="6131DF75" w14:textId="77777777" w:rsidR="0079519D" w:rsidRPr="00D91CD4" w:rsidRDefault="0079519D" w:rsidP="002F0431">
      <w:pPr>
        <w:autoSpaceDE w:val="0"/>
        <w:ind w:right="-3"/>
        <w:jc w:val="both"/>
        <w:rPr>
          <w:rFonts w:ascii="Arial" w:hAnsi="Arial" w:cs="Arial"/>
          <w:sz w:val="22"/>
          <w:szCs w:val="22"/>
        </w:rPr>
      </w:pPr>
      <w:r w:rsidRPr="00D91CD4">
        <w:rPr>
          <w:rFonts w:ascii="Segoe UI Symbol" w:eastAsia="MS Gothic" w:hAnsi="Segoe UI Symbol" w:cs="Segoe UI Symbol"/>
          <w:b/>
          <w:bCs/>
          <w:sz w:val="22"/>
          <w:szCs w:val="22"/>
        </w:rPr>
        <w:t>☐</w:t>
      </w:r>
      <w:r w:rsidRPr="00D91CD4">
        <w:rPr>
          <w:rFonts w:ascii="Arial" w:hAnsi="Arial" w:cs="Arial"/>
          <w:sz w:val="22"/>
          <w:szCs w:val="22"/>
        </w:rPr>
        <w:t xml:space="preserve"> il permanere, come già dichiarato nell’istanza di certificazione all’E.F.T. del Comune di Bergamo, del possesso dei requisiti di capacità economico-finanziari e tecnico-organizzativa come espressamente indicato all’art. 2 della lettera d’invito, qui integralmente richiamato.</w:t>
      </w:r>
    </w:p>
    <w:p w14:paraId="515673CE" w14:textId="77777777" w:rsidR="0079519D" w:rsidRPr="00D91CD4" w:rsidRDefault="0079519D" w:rsidP="002F0431">
      <w:pPr>
        <w:jc w:val="center"/>
        <w:rPr>
          <w:rFonts w:ascii="Arial" w:hAnsi="Arial" w:cs="Arial"/>
          <w:bCs/>
          <w:i/>
          <w:sz w:val="22"/>
          <w:szCs w:val="22"/>
          <w:u w:val="single"/>
          <w:lang w:eastAsia="x-none"/>
        </w:rPr>
      </w:pPr>
    </w:p>
    <w:p w14:paraId="7CA579AD" w14:textId="77777777" w:rsidR="0079519D" w:rsidRPr="00D91CD4" w:rsidRDefault="0079519D" w:rsidP="002F0431">
      <w:pPr>
        <w:jc w:val="center"/>
        <w:rPr>
          <w:rFonts w:ascii="Arial" w:hAnsi="Arial" w:cs="Arial"/>
          <w:b/>
          <w:i/>
          <w:sz w:val="22"/>
          <w:szCs w:val="22"/>
          <w:lang w:eastAsia="x-none"/>
        </w:rPr>
      </w:pPr>
      <w:r w:rsidRPr="00D91CD4">
        <w:rPr>
          <w:rFonts w:ascii="Arial" w:hAnsi="Arial" w:cs="Arial"/>
          <w:b/>
          <w:i/>
          <w:sz w:val="22"/>
          <w:szCs w:val="22"/>
          <w:lang w:eastAsia="x-none"/>
        </w:rPr>
        <w:t>In alternativa</w:t>
      </w:r>
    </w:p>
    <w:p w14:paraId="7339EBDD" w14:textId="77777777" w:rsidR="0079519D" w:rsidRPr="00D91CD4" w:rsidRDefault="0079519D" w:rsidP="002F0431">
      <w:pPr>
        <w:autoSpaceDE w:val="0"/>
        <w:ind w:right="-3" w:firstLine="708"/>
        <w:jc w:val="both"/>
        <w:rPr>
          <w:rFonts w:ascii="Arial" w:hAnsi="Arial" w:cs="Arial"/>
          <w:sz w:val="22"/>
          <w:szCs w:val="22"/>
        </w:rPr>
      </w:pPr>
    </w:p>
    <w:p w14:paraId="101A6D9B" w14:textId="77777777" w:rsidR="0079519D" w:rsidRPr="00D91CD4" w:rsidRDefault="0079519D" w:rsidP="002F0431">
      <w:pPr>
        <w:autoSpaceDE w:val="0"/>
        <w:ind w:right="-3"/>
        <w:jc w:val="both"/>
        <w:rPr>
          <w:rFonts w:ascii="Arial" w:hAnsi="Arial" w:cs="Arial"/>
          <w:sz w:val="22"/>
          <w:szCs w:val="22"/>
        </w:rPr>
      </w:pPr>
      <w:r w:rsidRPr="00D91CD4">
        <w:rPr>
          <w:rFonts w:ascii="Segoe UI Symbol" w:eastAsia="MS Gothic" w:hAnsi="Segoe UI Symbol" w:cs="Segoe UI Symbol"/>
          <w:b/>
          <w:bCs/>
          <w:sz w:val="22"/>
          <w:szCs w:val="22"/>
        </w:rPr>
        <w:t>☐</w:t>
      </w:r>
      <w:r w:rsidRPr="00D91CD4">
        <w:rPr>
          <w:rFonts w:ascii="Arial" w:hAnsi="Arial" w:cs="Arial"/>
          <w:sz w:val="22"/>
          <w:szCs w:val="22"/>
        </w:rPr>
        <w:t xml:space="preserve"> essendo intervenute modifiche dalla data di presentazione della domanda di certificazione rende la seguente dichiarazione: </w:t>
      </w:r>
    </w:p>
    <w:p w14:paraId="60EB9193" w14:textId="77777777" w:rsidR="0079519D" w:rsidRPr="00D91CD4" w:rsidRDefault="0079519D" w:rsidP="002F0431">
      <w:pPr>
        <w:autoSpaceDE w:val="0"/>
        <w:ind w:right="-3"/>
        <w:jc w:val="both"/>
        <w:rPr>
          <w:rFonts w:ascii="Arial" w:hAnsi="Arial" w:cs="Arial"/>
          <w:sz w:val="22"/>
          <w:szCs w:val="22"/>
        </w:rPr>
      </w:pPr>
      <w:r w:rsidRPr="00D91CD4">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F70190" w14:textId="77777777" w:rsidR="00231328" w:rsidRDefault="00231328" w:rsidP="00231328">
      <w:pPr>
        <w:pStyle w:val="Default"/>
        <w:jc w:val="both"/>
        <w:rPr>
          <w:sz w:val="20"/>
          <w:szCs w:val="20"/>
        </w:rPr>
      </w:pPr>
    </w:p>
    <w:p w14:paraId="4303EC32" w14:textId="77777777" w:rsidR="00231328" w:rsidRDefault="00231328" w:rsidP="00231328">
      <w:pPr>
        <w:pStyle w:val="Default"/>
        <w:numPr>
          <w:ilvl w:val="0"/>
          <w:numId w:val="48"/>
        </w:numPr>
        <w:ind w:left="426"/>
        <w:jc w:val="both"/>
        <w:rPr>
          <w:sz w:val="20"/>
          <w:szCs w:val="20"/>
        </w:rPr>
      </w:pPr>
      <w:r>
        <w:rPr>
          <w:sz w:val="20"/>
          <w:szCs w:val="20"/>
        </w:rPr>
        <w:t>I soggetti di cui all’art. 94 c. 3 sono i seguenti: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102"/>
        <w:gridCol w:w="2516"/>
        <w:gridCol w:w="2788"/>
      </w:tblGrid>
      <w:tr w:rsidR="00231328" w14:paraId="64BAEDD9" w14:textId="77777777" w:rsidTr="00231328">
        <w:tc>
          <w:tcPr>
            <w:tcW w:w="1985" w:type="dxa"/>
            <w:tcBorders>
              <w:top w:val="single" w:sz="4" w:space="0" w:color="auto"/>
              <w:left w:val="single" w:sz="4" w:space="0" w:color="auto"/>
              <w:bottom w:val="single" w:sz="4" w:space="0" w:color="auto"/>
              <w:right w:val="single" w:sz="4" w:space="0" w:color="auto"/>
            </w:tcBorders>
            <w:hideMark/>
          </w:tcPr>
          <w:p w14:paraId="08890FD0" w14:textId="77777777" w:rsidR="00231328" w:rsidRDefault="00231328">
            <w:pPr>
              <w:tabs>
                <w:tab w:val="decimal" w:pos="-1701"/>
              </w:tabs>
              <w:ind w:left="426" w:hanging="360"/>
              <w:rPr>
                <w:rFonts w:ascii="Arial" w:hAnsi="Arial" w:cs="Arial"/>
                <w:b/>
                <w:sz w:val="20"/>
                <w:szCs w:val="20"/>
              </w:rPr>
            </w:pPr>
            <w:r>
              <w:rPr>
                <w:rFonts w:ascii="Arial" w:hAnsi="Arial" w:cs="Arial"/>
                <w:b/>
                <w:sz w:val="20"/>
                <w:szCs w:val="20"/>
              </w:rPr>
              <w:t>Nome completo</w:t>
            </w:r>
          </w:p>
        </w:tc>
        <w:tc>
          <w:tcPr>
            <w:tcW w:w="2126" w:type="dxa"/>
            <w:tcBorders>
              <w:top w:val="single" w:sz="4" w:space="0" w:color="auto"/>
              <w:left w:val="single" w:sz="4" w:space="0" w:color="auto"/>
              <w:bottom w:val="single" w:sz="4" w:space="0" w:color="auto"/>
              <w:right w:val="single" w:sz="4" w:space="0" w:color="auto"/>
            </w:tcBorders>
            <w:hideMark/>
          </w:tcPr>
          <w:p w14:paraId="0D304348" w14:textId="77777777" w:rsidR="00231328" w:rsidRDefault="00231328">
            <w:pPr>
              <w:tabs>
                <w:tab w:val="decimal" w:pos="-1701"/>
              </w:tabs>
              <w:ind w:left="426" w:hanging="360"/>
              <w:jc w:val="center"/>
              <w:rPr>
                <w:rFonts w:ascii="Arial" w:hAnsi="Arial" w:cs="Arial"/>
                <w:b/>
                <w:sz w:val="20"/>
                <w:szCs w:val="20"/>
              </w:rPr>
            </w:pPr>
            <w:r>
              <w:rPr>
                <w:rFonts w:ascii="Arial" w:hAnsi="Arial" w:cs="Arial"/>
                <w:b/>
                <w:sz w:val="20"/>
                <w:szCs w:val="20"/>
              </w:rPr>
              <w:t>Codice Fiscale</w:t>
            </w:r>
          </w:p>
        </w:tc>
        <w:tc>
          <w:tcPr>
            <w:tcW w:w="2547" w:type="dxa"/>
            <w:tcBorders>
              <w:top w:val="single" w:sz="4" w:space="0" w:color="auto"/>
              <w:left w:val="single" w:sz="4" w:space="0" w:color="auto"/>
              <w:bottom w:val="single" w:sz="4" w:space="0" w:color="auto"/>
              <w:right w:val="single" w:sz="4" w:space="0" w:color="auto"/>
            </w:tcBorders>
            <w:hideMark/>
          </w:tcPr>
          <w:p w14:paraId="0F91D4C9" w14:textId="77777777" w:rsidR="00231328" w:rsidRDefault="00231328">
            <w:pPr>
              <w:tabs>
                <w:tab w:val="decimal" w:pos="-1701"/>
              </w:tabs>
              <w:ind w:left="426" w:hanging="360"/>
              <w:jc w:val="center"/>
              <w:rPr>
                <w:rFonts w:ascii="Arial" w:hAnsi="Arial" w:cs="Arial"/>
                <w:b/>
                <w:sz w:val="20"/>
                <w:szCs w:val="20"/>
              </w:rPr>
            </w:pPr>
            <w:r>
              <w:rPr>
                <w:rFonts w:ascii="Arial" w:hAnsi="Arial" w:cs="Arial"/>
                <w:b/>
                <w:sz w:val="20"/>
                <w:szCs w:val="20"/>
              </w:rPr>
              <w:t>Socio % proprietà</w:t>
            </w:r>
          </w:p>
        </w:tc>
        <w:tc>
          <w:tcPr>
            <w:tcW w:w="2840" w:type="dxa"/>
            <w:tcBorders>
              <w:top w:val="single" w:sz="4" w:space="0" w:color="auto"/>
              <w:left w:val="single" w:sz="4" w:space="0" w:color="auto"/>
              <w:bottom w:val="single" w:sz="4" w:space="0" w:color="auto"/>
              <w:right w:val="single" w:sz="4" w:space="0" w:color="auto"/>
            </w:tcBorders>
            <w:hideMark/>
          </w:tcPr>
          <w:p w14:paraId="689CDC43" w14:textId="77777777" w:rsidR="00231328" w:rsidRDefault="00231328">
            <w:pPr>
              <w:tabs>
                <w:tab w:val="decimal" w:pos="-1701"/>
              </w:tabs>
              <w:ind w:left="426" w:hanging="360"/>
              <w:jc w:val="center"/>
              <w:rPr>
                <w:rFonts w:ascii="Arial" w:hAnsi="Arial" w:cs="Arial"/>
                <w:b/>
                <w:sz w:val="20"/>
                <w:szCs w:val="20"/>
              </w:rPr>
            </w:pPr>
            <w:r>
              <w:rPr>
                <w:rFonts w:ascii="Arial" w:hAnsi="Arial" w:cs="Arial"/>
                <w:b/>
                <w:sz w:val="20"/>
                <w:szCs w:val="20"/>
              </w:rPr>
              <w:t xml:space="preserve">Qualifica </w:t>
            </w:r>
          </w:p>
        </w:tc>
      </w:tr>
      <w:tr w:rsidR="00231328" w14:paraId="68EA606E" w14:textId="77777777" w:rsidTr="00231328">
        <w:tc>
          <w:tcPr>
            <w:tcW w:w="1985" w:type="dxa"/>
            <w:tcBorders>
              <w:top w:val="single" w:sz="4" w:space="0" w:color="auto"/>
              <w:left w:val="single" w:sz="4" w:space="0" w:color="auto"/>
              <w:bottom w:val="single" w:sz="4" w:space="0" w:color="auto"/>
              <w:right w:val="single" w:sz="4" w:space="0" w:color="auto"/>
            </w:tcBorders>
          </w:tcPr>
          <w:p w14:paraId="7243932B" w14:textId="77777777" w:rsidR="00231328" w:rsidRDefault="00231328">
            <w:pPr>
              <w:tabs>
                <w:tab w:val="decimal" w:pos="-1701"/>
              </w:tabs>
              <w:ind w:left="426" w:hanging="36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571C3B2" w14:textId="77777777" w:rsidR="00231328" w:rsidRDefault="00231328">
            <w:pPr>
              <w:tabs>
                <w:tab w:val="decimal" w:pos="-1701"/>
              </w:tabs>
              <w:ind w:left="426" w:hanging="360"/>
              <w:jc w:val="both"/>
              <w:rPr>
                <w:rFonts w:ascii="Arial" w:hAnsi="Arial" w:cs="Arial"/>
                <w:sz w:val="20"/>
                <w:szCs w:val="20"/>
              </w:rPr>
            </w:pPr>
          </w:p>
        </w:tc>
        <w:tc>
          <w:tcPr>
            <w:tcW w:w="2547" w:type="dxa"/>
            <w:tcBorders>
              <w:top w:val="single" w:sz="4" w:space="0" w:color="auto"/>
              <w:left w:val="single" w:sz="4" w:space="0" w:color="auto"/>
              <w:bottom w:val="single" w:sz="4" w:space="0" w:color="auto"/>
              <w:right w:val="single" w:sz="4" w:space="0" w:color="auto"/>
            </w:tcBorders>
          </w:tcPr>
          <w:p w14:paraId="186D4CDF" w14:textId="77777777" w:rsidR="00231328" w:rsidRDefault="00231328">
            <w:pPr>
              <w:tabs>
                <w:tab w:val="decimal" w:pos="-1701"/>
              </w:tabs>
              <w:ind w:left="426" w:hanging="360"/>
              <w:jc w:val="both"/>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tcPr>
          <w:p w14:paraId="342ACC3F" w14:textId="77777777" w:rsidR="00231328" w:rsidRDefault="00231328">
            <w:pPr>
              <w:tabs>
                <w:tab w:val="decimal" w:pos="-1701"/>
              </w:tabs>
              <w:ind w:left="426" w:hanging="360"/>
              <w:jc w:val="both"/>
              <w:rPr>
                <w:rFonts w:ascii="Arial" w:hAnsi="Arial" w:cs="Arial"/>
                <w:sz w:val="20"/>
                <w:szCs w:val="20"/>
              </w:rPr>
            </w:pPr>
          </w:p>
        </w:tc>
      </w:tr>
      <w:tr w:rsidR="00231328" w14:paraId="701E2B5A" w14:textId="77777777" w:rsidTr="00231328">
        <w:tc>
          <w:tcPr>
            <w:tcW w:w="1985" w:type="dxa"/>
            <w:tcBorders>
              <w:top w:val="single" w:sz="4" w:space="0" w:color="auto"/>
              <w:left w:val="single" w:sz="4" w:space="0" w:color="auto"/>
              <w:bottom w:val="single" w:sz="4" w:space="0" w:color="auto"/>
              <w:right w:val="single" w:sz="4" w:space="0" w:color="auto"/>
            </w:tcBorders>
          </w:tcPr>
          <w:p w14:paraId="02824A1C" w14:textId="77777777" w:rsidR="00231328" w:rsidRDefault="00231328">
            <w:pPr>
              <w:tabs>
                <w:tab w:val="decimal" w:pos="-1701"/>
              </w:tabs>
              <w:ind w:left="426" w:hanging="36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B61C819" w14:textId="77777777" w:rsidR="00231328" w:rsidRDefault="00231328">
            <w:pPr>
              <w:tabs>
                <w:tab w:val="decimal" w:pos="-1701"/>
              </w:tabs>
              <w:ind w:left="426" w:hanging="360"/>
              <w:jc w:val="both"/>
              <w:rPr>
                <w:rFonts w:ascii="Arial" w:hAnsi="Arial" w:cs="Arial"/>
                <w:sz w:val="20"/>
                <w:szCs w:val="20"/>
              </w:rPr>
            </w:pPr>
          </w:p>
        </w:tc>
        <w:tc>
          <w:tcPr>
            <w:tcW w:w="2547" w:type="dxa"/>
            <w:tcBorders>
              <w:top w:val="single" w:sz="4" w:space="0" w:color="auto"/>
              <w:left w:val="single" w:sz="4" w:space="0" w:color="auto"/>
              <w:bottom w:val="single" w:sz="4" w:space="0" w:color="auto"/>
              <w:right w:val="single" w:sz="4" w:space="0" w:color="auto"/>
            </w:tcBorders>
          </w:tcPr>
          <w:p w14:paraId="51463C34" w14:textId="77777777" w:rsidR="00231328" w:rsidRDefault="00231328">
            <w:pPr>
              <w:tabs>
                <w:tab w:val="decimal" w:pos="-1701"/>
              </w:tabs>
              <w:ind w:left="426" w:hanging="360"/>
              <w:jc w:val="both"/>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tcPr>
          <w:p w14:paraId="0E806E8F" w14:textId="77777777" w:rsidR="00231328" w:rsidRDefault="00231328">
            <w:pPr>
              <w:tabs>
                <w:tab w:val="decimal" w:pos="-1701"/>
              </w:tabs>
              <w:ind w:left="426" w:hanging="360"/>
              <w:jc w:val="both"/>
              <w:rPr>
                <w:rFonts w:ascii="Arial" w:hAnsi="Arial" w:cs="Arial"/>
                <w:sz w:val="20"/>
                <w:szCs w:val="20"/>
              </w:rPr>
            </w:pPr>
          </w:p>
        </w:tc>
      </w:tr>
      <w:tr w:rsidR="00231328" w14:paraId="15C33608" w14:textId="77777777" w:rsidTr="00231328">
        <w:tc>
          <w:tcPr>
            <w:tcW w:w="1985" w:type="dxa"/>
            <w:tcBorders>
              <w:top w:val="single" w:sz="4" w:space="0" w:color="auto"/>
              <w:left w:val="single" w:sz="4" w:space="0" w:color="auto"/>
              <w:bottom w:val="single" w:sz="4" w:space="0" w:color="auto"/>
              <w:right w:val="single" w:sz="4" w:space="0" w:color="auto"/>
            </w:tcBorders>
          </w:tcPr>
          <w:p w14:paraId="50721FDE" w14:textId="77777777" w:rsidR="00231328" w:rsidRDefault="00231328">
            <w:pPr>
              <w:tabs>
                <w:tab w:val="decimal" w:pos="-1701"/>
              </w:tabs>
              <w:ind w:left="426" w:hanging="36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53D715F" w14:textId="77777777" w:rsidR="00231328" w:rsidRDefault="00231328">
            <w:pPr>
              <w:tabs>
                <w:tab w:val="decimal" w:pos="-1701"/>
              </w:tabs>
              <w:ind w:left="426" w:hanging="360"/>
              <w:jc w:val="both"/>
              <w:rPr>
                <w:rFonts w:ascii="Arial" w:hAnsi="Arial" w:cs="Arial"/>
                <w:sz w:val="20"/>
                <w:szCs w:val="20"/>
              </w:rPr>
            </w:pPr>
          </w:p>
        </w:tc>
        <w:tc>
          <w:tcPr>
            <w:tcW w:w="2547" w:type="dxa"/>
            <w:tcBorders>
              <w:top w:val="single" w:sz="4" w:space="0" w:color="auto"/>
              <w:left w:val="single" w:sz="4" w:space="0" w:color="auto"/>
              <w:bottom w:val="single" w:sz="4" w:space="0" w:color="auto"/>
              <w:right w:val="single" w:sz="4" w:space="0" w:color="auto"/>
            </w:tcBorders>
          </w:tcPr>
          <w:p w14:paraId="61332EAA" w14:textId="77777777" w:rsidR="00231328" w:rsidRDefault="00231328">
            <w:pPr>
              <w:tabs>
                <w:tab w:val="decimal" w:pos="-1701"/>
              </w:tabs>
              <w:ind w:left="426" w:hanging="360"/>
              <w:jc w:val="both"/>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tcPr>
          <w:p w14:paraId="039211D8" w14:textId="77777777" w:rsidR="00231328" w:rsidRDefault="00231328">
            <w:pPr>
              <w:tabs>
                <w:tab w:val="decimal" w:pos="-1701"/>
              </w:tabs>
              <w:ind w:left="426" w:hanging="360"/>
              <w:jc w:val="both"/>
              <w:rPr>
                <w:rFonts w:ascii="Arial" w:hAnsi="Arial" w:cs="Arial"/>
                <w:sz w:val="20"/>
                <w:szCs w:val="20"/>
              </w:rPr>
            </w:pPr>
          </w:p>
        </w:tc>
      </w:tr>
      <w:tr w:rsidR="00231328" w14:paraId="54D98CE7" w14:textId="77777777" w:rsidTr="00231328">
        <w:tc>
          <w:tcPr>
            <w:tcW w:w="1985" w:type="dxa"/>
            <w:tcBorders>
              <w:top w:val="single" w:sz="4" w:space="0" w:color="auto"/>
              <w:left w:val="single" w:sz="4" w:space="0" w:color="auto"/>
              <w:bottom w:val="single" w:sz="4" w:space="0" w:color="auto"/>
              <w:right w:val="single" w:sz="4" w:space="0" w:color="auto"/>
            </w:tcBorders>
          </w:tcPr>
          <w:p w14:paraId="7CFC8AF9" w14:textId="77777777" w:rsidR="00231328" w:rsidRDefault="00231328">
            <w:pPr>
              <w:tabs>
                <w:tab w:val="decimal" w:pos="-1701"/>
              </w:tabs>
              <w:ind w:left="426" w:hanging="36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F6C69E4" w14:textId="77777777" w:rsidR="00231328" w:rsidRDefault="00231328">
            <w:pPr>
              <w:tabs>
                <w:tab w:val="decimal" w:pos="-1701"/>
              </w:tabs>
              <w:ind w:left="426" w:hanging="360"/>
              <w:jc w:val="both"/>
              <w:rPr>
                <w:rFonts w:ascii="Arial" w:hAnsi="Arial" w:cs="Arial"/>
                <w:sz w:val="20"/>
                <w:szCs w:val="20"/>
              </w:rPr>
            </w:pPr>
          </w:p>
        </w:tc>
        <w:tc>
          <w:tcPr>
            <w:tcW w:w="2547" w:type="dxa"/>
            <w:tcBorders>
              <w:top w:val="single" w:sz="4" w:space="0" w:color="auto"/>
              <w:left w:val="single" w:sz="4" w:space="0" w:color="auto"/>
              <w:bottom w:val="single" w:sz="4" w:space="0" w:color="auto"/>
              <w:right w:val="single" w:sz="4" w:space="0" w:color="auto"/>
            </w:tcBorders>
          </w:tcPr>
          <w:p w14:paraId="7D273E58" w14:textId="77777777" w:rsidR="00231328" w:rsidRDefault="00231328">
            <w:pPr>
              <w:tabs>
                <w:tab w:val="decimal" w:pos="-1701"/>
              </w:tabs>
              <w:ind w:left="426" w:hanging="360"/>
              <w:jc w:val="both"/>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tcPr>
          <w:p w14:paraId="658FB32C" w14:textId="77777777" w:rsidR="00231328" w:rsidRDefault="00231328">
            <w:pPr>
              <w:tabs>
                <w:tab w:val="decimal" w:pos="-1701"/>
              </w:tabs>
              <w:ind w:left="426" w:hanging="360"/>
              <w:jc w:val="both"/>
              <w:rPr>
                <w:rFonts w:ascii="Arial" w:hAnsi="Arial" w:cs="Arial"/>
                <w:sz w:val="20"/>
                <w:szCs w:val="20"/>
              </w:rPr>
            </w:pPr>
          </w:p>
        </w:tc>
      </w:tr>
      <w:tr w:rsidR="00231328" w14:paraId="1CE3CF46" w14:textId="77777777" w:rsidTr="00231328">
        <w:tc>
          <w:tcPr>
            <w:tcW w:w="1985" w:type="dxa"/>
            <w:tcBorders>
              <w:top w:val="single" w:sz="4" w:space="0" w:color="auto"/>
              <w:left w:val="single" w:sz="4" w:space="0" w:color="auto"/>
              <w:bottom w:val="single" w:sz="4" w:space="0" w:color="auto"/>
              <w:right w:val="single" w:sz="4" w:space="0" w:color="auto"/>
            </w:tcBorders>
          </w:tcPr>
          <w:p w14:paraId="38FF65AA" w14:textId="77777777" w:rsidR="00231328" w:rsidRDefault="00231328">
            <w:pPr>
              <w:tabs>
                <w:tab w:val="decimal" w:pos="-1701"/>
              </w:tabs>
              <w:ind w:left="426" w:hanging="360"/>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8EC0C3E" w14:textId="77777777" w:rsidR="00231328" w:rsidRDefault="00231328">
            <w:pPr>
              <w:tabs>
                <w:tab w:val="decimal" w:pos="-1701"/>
              </w:tabs>
              <w:ind w:left="426" w:hanging="360"/>
              <w:jc w:val="both"/>
              <w:rPr>
                <w:rFonts w:ascii="Arial" w:hAnsi="Arial" w:cs="Arial"/>
                <w:sz w:val="20"/>
                <w:szCs w:val="20"/>
              </w:rPr>
            </w:pPr>
          </w:p>
        </w:tc>
        <w:tc>
          <w:tcPr>
            <w:tcW w:w="2547" w:type="dxa"/>
            <w:tcBorders>
              <w:top w:val="single" w:sz="4" w:space="0" w:color="auto"/>
              <w:left w:val="single" w:sz="4" w:space="0" w:color="auto"/>
              <w:bottom w:val="single" w:sz="4" w:space="0" w:color="auto"/>
              <w:right w:val="single" w:sz="4" w:space="0" w:color="auto"/>
            </w:tcBorders>
          </w:tcPr>
          <w:p w14:paraId="529E6610" w14:textId="77777777" w:rsidR="00231328" w:rsidRDefault="00231328">
            <w:pPr>
              <w:tabs>
                <w:tab w:val="decimal" w:pos="-1701"/>
              </w:tabs>
              <w:ind w:left="426" w:hanging="360"/>
              <w:jc w:val="both"/>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tcPr>
          <w:p w14:paraId="21BE4EDA" w14:textId="77777777" w:rsidR="00231328" w:rsidRDefault="00231328">
            <w:pPr>
              <w:tabs>
                <w:tab w:val="decimal" w:pos="-1701"/>
              </w:tabs>
              <w:ind w:left="426" w:hanging="360"/>
              <w:jc w:val="both"/>
              <w:rPr>
                <w:rFonts w:ascii="Arial" w:hAnsi="Arial" w:cs="Arial"/>
                <w:sz w:val="20"/>
                <w:szCs w:val="20"/>
              </w:rPr>
            </w:pPr>
          </w:p>
        </w:tc>
      </w:tr>
    </w:tbl>
    <w:p w14:paraId="6A936E3E"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b/>
          <w:iCs/>
          <w:sz w:val="20"/>
          <w:szCs w:val="20"/>
        </w:rPr>
        <w:t>scegliere una delle due opzioni</w:t>
      </w:r>
      <w:r>
        <w:rPr>
          <w:rFonts w:ascii="Arial" w:hAnsi="Arial" w:cs="Arial"/>
          <w:iCs/>
          <w:sz w:val="20"/>
          <w:szCs w:val="20"/>
        </w:rPr>
        <w:t>:</w:t>
      </w:r>
    </w:p>
    <w:p w14:paraId="34F93B1B" w14:textId="77777777" w:rsidR="00231328" w:rsidRDefault="00231328" w:rsidP="00231328">
      <w:pPr>
        <w:autoSpaceDE w:val="0"/>
        <w:autoSpaceDN w:val="0"/>
        <w:ind w:left="851" w:hanging="360"/>
        <w:jc w:val="both"/>
        <w:rPr>
          <w:rFonts w:ascii="Arial" w:hAnsi="Arial" w:cs="Arial"/>
          <w:iCs/>
          <w:sz w:val="20"/>
          <w:szCs w:val="20"/>
        </w:rPr>
      </w:pPr>
      <w:r>
        <w:rPr>
          <w:rFonts w:ascii="Segoe UI Symbol" w:eastAsia="MS Gothic" w:hAnsi="Segoe UI Symbol" w:cs="Segoe UI Symbol"/>
          <w:sz w:val="20"/>
          <w:szCs w:val="20"/>
        </w:rPr>
        <w:t xml:space="preserve">☐ </w:t>
      </w:r>
      <w:r>
        <w:rPr>
          <w:rFonts w:ascii="Arial" w:hAnsi="Arial" w:cs="Arial"/>
          <w:sz w:val="20"/>
          <w:szCs w:val="20"/>
        </w:rPr>
        <w:t xml:space="preserve">Che non ci sono ulteriori titolari effettivi del precedente punto a) </w:t>
      </w:r>
    </w:p>
    <w:p w14:paraId="585D5AF1" w14:textId="77777777" w:rsidR="00231328" w:rsidRDefault="00231328" w:rsidP="00231328">
      <w:pPr>
        <w:pStyle w:val="Corpodeltesto2"/>
        <w:ind w:left="851" w:hanging="360"/>
        <w:jc w:val="center"/>
        <w:rPr>
          <w:rFonts w:cs="Arial"/>
          <w:iCs w:val="0"/>
          <w:sz w:val="20"/>
          <w:szCs w:val="20"/>
          <w:lang w:val="it-IT"/>
        </w:rPr>
      </w:pPr>
      <w:r>
        <w:rPr>
          <w:rFonts w:cs="Arial"/>
          <w:iCs w:val="0"/>
          <w:sz w:val="20"/>
          <w:szCs w:val="20"/>
          <w:lang w:val="it-IT"/>
        </w:rPr>
        <w:t>In alternativa</w:t>
      </w:r>
    </w:p>
    <w:p w14:paraId="1076AB1E" w14:textId="77777777" w:rsidR="00231328" w:rsidRDefault="00231328" w:rsidP="00231328">
      <w:pPr>
        <w:autoSpaceDE w:val="0"/>
        <w:ind w:left="851" w:right="-3" w:hanging="360"/>
        <w:jc w:val="both"/>
        <w:rPr>
          <w:rFonts w:ascii="Arial" w:hAnsi="Arial" w:cs="Arial"/>
          <w:sz w:val="20"/>
          <w:szCs w:val="20"/>
        </w:rPr>
      </w:pPr>
      <w:r>
        <w:rPr>
          <w:rFonts w:ascii="Segoe UI Symbol" w:eastAsia="MS Gothic" w:hAnsi="Segoe UI Symbol" w:cs="Segoe UI Symbol"/>
          <w:sz w:val="20"/>
          <w:szCs w:val="20"/>
        </w:rPr>
        <w:lastRenderedPageBreak/>
        <w:t>☐</w:t>
      </w:r>
      <w:r>
        <w:rPr>
          <w:rFonts w:ascii="Arial" w:hAnsi="Arial" w:cs="Arial"/>
          <w:sz w:val="20"/>
          <w:szCs w:val="20"/>
        </w:rPr>
        <w:t xml:space="preserve"> Che sono presenti gli ulteriori titolari effettivi: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469"/>
      </w:tblGrid>
      <w:tr w:rsidR="00231328" w14:paraId="761BDF37" w14:textId="77777777" w:rsidTr="00231328">
        <w:tc>
          <w:tcPr>
            <w:tcW w:w="3808" w:type="dxa"/>
            <w:tcBorders>
              <w:top w:val="single" w:sz="4" w:space="0" w:color="auto"/>
              <w:left w:val="single" w:sz="4" w:space="0" w:color="auto"/>
              <w:bottom w:val="single" w:sz="4" w:space="0" w:color="auto"/>
              <w:right w:val="single" w:sz="4" w:space="0" w:color="auto"/>
            </w:tcBorders>
            <w:hideMark/>
          </w:tcPr>
          <w:p w14:paraId="338F5007" w14:textId="77777777" w:rsidR="00231328" w:rsidRDefault="00231328">
            <w:pPr>
              <w:tabs>
                <w:tab w:val="decimal" w:pos="-1701"/>
              </w:tabs>
              <w:ind w:left="426" w:hanging="360"/>
              <w:jc w:val="center"/>
              <w:rPr>
                <w:rFonts w:ascii="Arial" w:hAnsi="Arial" w:cs="Arial"/>
                <w:b/>
                <w:sz w:val="20"/>
                <w:szCs w:val="20"/>
              </w:rPr>
            </w:pPr>
            <w:r>
              <w:rPr>
                <w:rFonts w:ascii="Arial" w:hAnsi="Arial" w:cs="Arial"/>
                <w:b/>
                <w:sz w:val="20"/>
                <w:szCs w:val="20"/>
              </w:rPr>
              <w:t>Nome completo</w:t>
            </w:r>
          </w:p>
        </w:tc>
        <w:tc>
          <w:tcPr>
            <w:tcW w:w="5548" w:type="dxa"/>
            <w:tcBorders>
              <w:top w:val="single" w:sz="4" w:space="0" w:color="auto"/>
              <w:left w:val="single" w:sz="4" w:space="0" w:color="auto"/>
              <w:bottom w:val="single" w:sz="4" w:space="0" w:color="auto"/>
              <w:right w:val="single" w:sz="4" w:space="0" w:color="auto"/>
            </w:tcBorders>
            <w:hideMark/>
          </w:tcPr>
          <w:p w14:paraId="1BFDE3E1" w14:textId="77777777" w:rsidR="00231328" w:rsidRDefault="00231328">
            <w:pPr>
              <w:tabs>
                <w:tab w:val="decimal" w:pos="-1701"/>
              </w:tabs>
              <w:ind w:left="426" w:hanging="360"/>
              <w:jc w:val="center"/>
              <w:rPr>
                <w:rFonts w:ascii="Arial" w:hAnsi="Arial" w:cs="Arial"/>
                <w:b/>
                <w:sz w:val="20"/>
                <w:szCs w:val="20"/>
              </w:rPr>
            </w:pPr>
            <w:r>
              <w:rPr>
                <w:rFonts w:ascii="Arial" w:hAnsi="Arial" w:cs="Arial"/>
                <w:b/>
                <w:sz w:val="20"/>
                <w:szCs w:val="20"/>
              </w:rPr>
              <w:t>Codice Fiscale</w:t>
            </w:r>
          </w:p>
        </w:tc>
      </w:tr>
      <w:tr w:rsidR="00231328" w14:paraId="70E1D64D" w14:textId="77777777" w:rsidTr="00231328">
        <w:tc>
          <w:tcPr>
            <w:tcW w:w="3808" w:type="dxa"/>
            <w:tcBorders>
              <w:top w:val="single" w:sz="4" w:space="0" w:color="auto"/>
              <w:left w:val="single" w:sz="4" w:space="0" w:color="auto"/>
              <w:bottom w:val="single" w:sz="4" w:space="0" w:color="auto"/>
              <w:right w:val="single" w:sz="4" w:space="0" w:color="auto"/>
            </w:tcBorders>
          </w:tcPr>
          <w:p w14:paraId="264F2ED4" w14:textId="77777777" w:rsidR="00231328" w:rsidRDefault="00231328">
            <w:pPr>
              <w:tabs>
                <w:tab w:val="decimal" w:pos="-1701"/>
              </w:tabs>
              <w:ind w:left="426" w:hanging="360"/>
              <w:jc w:val="both"/>
              <w:rPr>
                <w:rFonts w:ascii="Arial" w:hAnsi="Arial" w:cs="Arial"/>
                <w:sz w:val="20"/>
                <w:szCs w:val="20"/>
              </w:rPr>
            </w:pPr>
          </w:p>
        </w:tc>
        <w:tc>
          <w:tcPr>
            <w:tcW w:w="5548" w:type="dxa"/>
            <w:tcBorders>
              <w:top w:val="single" w:sz="4" w:space="0" w:color="auto"/>
              <w:left w:val="single" w:sz="4" w:space="0" w:color="auto"/>
              <w:bottom w:val="single" w:sz="4" w:space="0" w:color="auto"/>
              <w:right w:val="single" w:sz="4" w:space="0" w:color="auto"/>
            </w:tcBorders>
          </w:tcPr>
          <w:p w14:paraId="46C43995" w14:textId="77777777" w:rsidR="00231328" w:rsidRDefault="00231328">
            <w:pPr>
              <w:tabs>
                <w:tab w:val="decimal" w:pos="-1701"/>
              </w:tabs>
              <w:ind w:left="426" w:hanging="360"/>
              <w:jc w:val="both"/>
              <w:rPr>
                <w:rFonts w:ascii="Arial" w:hAnsi="Arial" w:cs="Arial"/>
                <w:sz w:val="20"/>
                <w:szCs w:val="20"/>
              </w:rPr>
            </w:pPr>
          </w:p>
        </w:tc>
      </w:tr>
      <w:tr w:rsidR="00231328" w14:paraId="08F2580D" w14:textId="77777777" w:rsidTr="00231328">
        <w:tc>
          <w:tcPr>
            <w:tcW w:w="3808" w:type="dxa"/>
            <w:tcBorders>
              <w:top w:val="single" w:sz="4" w:space="0" w:color="auto"/>
              <w:left w:val="single" w:sz="4" w:space="0" w:color="auto"/>
              <w:bottom w:val="single" w:sz="4" w:space="0" w:color="auto"/>
              <w:right w:val="single" w:sz="4" w:space="0" w:color="auto"/>
            </w:tcBorders>
          </w:tcPr>
          <w:p w14:paraId="22E74BA0" w14:textId="77777777" w:rsidR="00231328" w:rsidRDefault="00231328">
            <w:pPr>
              <w:tabs>
                <w:tab w:val="decimal" w:pos="-1701"/>
              </w:tabs>
              <w:ind w:left="426" w:hanging="360"/>
              <w:jc w:val="both"/>
              <w:rPr>
                <w:rFonts w:ascii="Arial" w:hAnsi="Arial" w:cs="Arial"/>
                <w:sz w:val="20"/>
                <w:szCs w:val="20"/>
              </w:rPr>
            </w:pPr>
          </w:p>
        </w:tc>
        <w:tc>
          <w:tcPr>
            <w:tcW w:w="5548" w:type="dxa"/>
            <w:tcBorders>
              <w:top w:val="single" w:sz="4" w:space="0" w:color="auto"/>
              <w:left w:val="single" w:sz="4" w:space="0" w:color="auto"/>
              <w:bottom w:val="single" w:sz="4" w:space="0" w:color="auto"/>
              <w:right w:val="single" w:sz="4" w:space="0" w:color="auto"/>
            </w:tcBorders>
          </w:tcPr>
          <w:p w14:paraId="1E4CF226" w14:textId="77777777" w:rsidR="00231328" w:rsidRDefault="00231328">
            <w:pPr>
              <w:tabs>
                <w:tab w:val="decimal" w:pos="-1701"/>
              </w:tabs>
              <w:ind w:left="426" w:hanging="360"/>
              <w:jc w:val="both"/>
              <w:rPr>
                <w:rFonts w:ascii="Arial" w:hAnsi="Arial" w:cs="Arial"/>
                <w:sz w:val="20"/>
                <w:szCs w:val="20"/>
              </w:rPr>
            </w:pPr>
          </w:p>
        </w:tc>
      </w:tr>
    </w:tbl>
    <w:p w14:paraId="54289FB2"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 xml:space="preserve">che non sussiste la causa interdittiva di cui all’art. 35 del </w:t>
      </w:r>
      <w:proofErr w:type="spellStart"/>
      <w:r>
        <w:rPr>
          <w:rFonts w:ascii="Arial" w:hAnsi="Arial" w:cs="Arial"/>
          <w:iCs/>
          <w:sz w:val="20"/>
          <w:szCs w:val="20"/>
        </w:rPr>
        <w:t>d.l.</w:t>
      </w:r>
      <w:proofErr w:type="spellEnd"/>
      <w:r>
        <w:rPr>
          <w:rFonts w:ascii="Arial" w:hAnsi="Arial" w:cs="Arial"/>
          <w:i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3583599D"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 xml:space="preserve">di essere edotto degli obblighi derivanti dal Codice di comportamento adottato dalla stazione appaltante </w:t>
      </w:r>
      <w:r>
        <w:rPr>
          <w:rFonts w:ascii="Arial" w:hAnsi="Arial" w:cs="Arial"/>
          <w:sz w:val="20"/>
          <w:szCs w:val="20"/>
          <w:lang w:eastAsia="en-US"/>
        </w:rPr>
        <w:t>e di impegnarsi, in caso di aggiudicazione, ad osservare e a far osservare ai propri dipendenti e collaboratori, per quanto applicabile, il suddetto codice, pena la risoluzione del contratto;</w:t>
      </w:r>
    </w:p>
    <w:p w14:paraId="0B11AFBC" w14:textId="77777777" w:rsidR="00231328" w:rsidRDefault="00231328" w:rsidP="00231328">
      <w:pPr>
        <w:autoSpaceDE w:val="0"/>
        <w:autoSpaceDN w:val="0"/>
        <w:ind w:left="426"/>
        <w:jc w:val="both"/>
        <w:rPr>
          <w:rFonts w:ascii="Arial" w:hAnsi="Arial" w:cs="Arial"/>
          <w:iCs/>
          <w:sz w:val="20"/>
          <w:szCs w:val="20"/>
        </w:rPr>
      </w:pPr>
      <w:r>
        <w:rPr>
          <w:rFonts w:ascii="Arial" w:hAnsi="Arial" w:cs="Arial"/>
          <w:iCs/>
          <w:sz w:val="20"/>
          <w:szCs w:val="20"/>
        </w:rPr>
        <w:t>Codice reperibile al seguente link:</w:t>
      </w:r>
    </w:p>
    <w:p w14:paraId="408F6EA7" w14:textId="77777777" w:rsidR="00231328" w:rsidRDefault="00231328" w:rsidP="00231328">
      <w:pPr>
        <w:autoSpaceDE w:val="0"/>
        <w:autoSpaceDN w:val="0"/>
        <w:ind w:left="426"/>
        <w:jc w:val="both"/>
        <w:rPr>
          <w:rStyle w:val="Collegamentoipertestuale"/>
          <w:color w:val="4472C4"/>
        </w:rPr>
      </w:pPr>
      <w:hyperlink r:id="rId8" w:history="1">
        <w:r>
          <w:rPr>
            <w:rStyle w:val="Collegamentoipertestuale"/>
            <w:rFonts w:ascii="Arial" w:hAnsi="Arial" w:cs="Arial"/>
            <w:color w:val="4472C4"/>
            <w:sz w:val="20"/>
            <w:szCs w:val="20"/>
          </w:rPr>
          <w:t>https://web3.comune.bergamo.it/trasparenza/albero.nsf/documento.xsp?documentId=4C52699DDB38D8FCC1258225003C4E78&amp;action=openDocument</w:t>
        </w:r>
      </w:hyperlink>
      <w:r>
        <w:rPr>
          <w:rStyle w:val="Collegamentoipertestuale"/>
          <w:rFonts w:ascii="Arial" w:hAnsi="Arial" w:cs="Arial"/>
          <w:color w:val="4472C4"/>
          <w:sz w:val="20"/>
          <w:szCs w:val="20"/>
        </w:rPr>
        <w:t xml:space="preserve">  </w:t>
      </w:r>
    </w:p>
    <w:p w14:paraId="5994CEB7" w14:textId="77777777" w:rsidR="00231328" w:rsidRDefault="00231328" w:rsidP="00231328">
      <w:pPr>
        <w:numPr>
          <w:ilvl w:val="0"/>
          <w:numId w:val="48"/>
        </w:numPr>
        <w:autoSpaceDE w:val="0"/>
        <w:autoSpaceDN w:val="0"/>
        <w:ind w:left="426"/>
        <w:jc w:val="both"/>
        <w:rPr>
          <w:iCs/>
        </w:rPr>
      </w:pPr>
      <w:r>
        <w:rPr>
          <w:rFonts w:ascii="Arial" w:hAnsi="Arial" w:cs="Arial"/>
          <w:iCs/>
          <w:sz w:val="20"/>
          <w:szCs w:val="20"/>
        </w:rPr>
        <w:t>di impegnarsi, ai sensi dell’art. 2, c. 3 del D.P.R. n. 62/2013, a far rispettare ai propri dipendenti gli obblighi di condotta previsti dal codice di comportamento per i dipendenti pubblici;</w:t>
      </w:r>
    </w:p>
    <w:p w14:paraId="3CCB1859"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 xml:space="preserve">di non partecipare alla medesima gara in altra forma singola o associata, né come ausiliaria per altro concorrente; </w:t>
      </w:r>
    </w:p>
    <w:p w14:paraId="5671EE50"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di impegnarsi a mantenere valida e vincolante la propria offerta per 180 giorni consecutivi a decorrere dalla scadenza del termine per la presentazione delle offerte;</w:t>
      </w:r>
    </w:p>
    <w:p w14:paraId="6BD0670D"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che il fatturato globale medio annuo riferito a ciascuno degli ultimi tre esercizi finanziari disponibili (2022-2023-2024) sia pari ad euro 495.000,00.:</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780"/>
      </w:tblGrid>
      <w:tr w:rsidR="00231328" w14:paraId="62C46ABF" w14:textId="77777777" w:rsidTr="00231328">
        <w:tc>
          <w:tcPr>
            <w:tcW w:w="738" w:type="dxa"/>
            <w:tcBorders>
              <w:top w:val="single" w:sz="4" w:space="0" w:color="auto"/>
              <w:left w:val="single" w:sz="4" w:space="0" w:color="auto"/>
              <w:bottom w:val="single" w:sz="4" w:space="0" w:color="auto"/>
              <w:right w:val="single" w:sz="4" w:space="0" w:color="auto"/>
            </w:tcBorders>
            <w:vAlign w:val="center"/>
            <w:hideMark/>
          </w:tcPr>
          <w:p w14:paraId="350E3E75" w14:textId="77777777" w:rsidR="00231328" w:rsidRDefault="00231328">
            <w:pPr>
              <w:pStyle w:val="Corpodeltesto2"/>
              <w:ind w:left="426" w:hanging="349"/>
              <w:jc w:val="center"/>
              <w:rPr>
                <w:rFonts w:cs="Arial"/>
                <w:i w:val="0"/>
                <w:sz w:val="20"/>
                <w:szCs w:val="20"/>
              </w:rPr>
            </w:pPr>
            <w:r>
              <w:rPr>
                <w:rFonts w:cs="Arial"/>
                <w:i w:val="0"/>
                <w:sz w:val="20"/>
                <w:szCs w:val="20"/>
              </w:rPr>
              <w:t>2022</w:t>
            </w:r>
          </w:p>
        </w:tc>
        <w:tc>
          <w:tcPr>
            <w:tcW w:w="8901" w:type="dxa"/>
            <w:tcBorders>
              <w:top w:val="single" w:sz="4" w:space="0" w:color="auto"/>
              <w:left w:val="single" w:sz="4" w:space="0" w:color="auto"/>
              <w:bottom w:val="single" w:sz="4" w:space="0" w:color="auto"/>
              <w:right w:val="single" w:sz="4" w:space="0" w:color="auto"/>
            </w:tcBorders>
            <w:hideMark/>
          </w:tcPr>
          <w:p w14:paraId="7E7ED528" w14:textId="77777777" w:rsidR="00231328" w:rsidRDefault="00231328">
            <w:pPr>
              <w:pStyle w:val="Corpodeltesto2"/>
              <w:ind w:left="426" w:hanging="349"/>
              <w:rPr>
                <w:rFonts w:cs="Arial"/>
                <w:i w:val="0"/>
                <w:sz w:val="20"/>
                <w:szCs w:val="20"/>
              </w:rPr>
            </w:pPr>
            <w:r>
              <w:rPr>
                <w:rFonts w:cs="Arial"/>
                <w:i w:val="0"/>
                <w:sz w:val="20"/>
                <w:szCs w:val="20"/>
              </w:rPr>
              <w:t xml:space="preserve">€ </w:t>
            </w:r>
          </w:p>
        </w:tc>
      </w:tr>
      <w:tr w:rsidR="00231328" w14:paraId="2820DBDD" w14:textId="77777777" w:rsidTr="00231328">
        <w:tc>
          <w:tcPr>
            <w:tcW w:w="738" w:type="dxa"/>
            <w:tcBorders>
              <w:top w:val="single" w:sz="4" w:space="0" w:color="auto"/>
              <w:left w:val="single" w:sz="4" w:space="0" w:color="auto"/>
              <w:bottom w:val="single" w:sz="4" w:space="0" w:color="auto"/>
              <w:right w:val="single" w:sz="4" w:space="0" w:color="auto"/>
            </w:tcBorders>
            <w:vAlign w:val="center"/>
            <w:hideMark/>
          </w:tcPr>
          <w:p w14:paraId="24400E1C" w14:textId="77777777" w:rsidR="00231328" w:rsidRDefault="00231328">
            <w:pPr>
              <w:pStyle w:val="Corpodeltesto2"/>
              <w:ind w:left="426" w:hanging="349"/>
              <w:jc w:val="center"/>
              <w:rPr>
                <w:rFonts w:cs="Arial"/>
                <w:i w:val="0"/>
                <w:sz w:val="20"/>
                <w:szCs w:val="20"/>
              </w:rPr>
            </w:pPr>
            <w:r>
              <w:rPr>
                <w:rFonts w:cs="Arial"/>
                <w:i w:val="0"/>
                <w:sz w:val="20"/>
                <w:szCs w:val="20"/>
              </w:rPr>
              <w:t>2023</w:t>
            </w:r>
          </w:p>
        </w:tc>
        <w:tc>
          <w:tcPr>
            <w:tcW w:w="8901" w:type="dxa"/>
            <w:tcBorders>
              <w:top w:val="single" w:sz="4" w:space="0" w:color="auto"/>
              <w:left w:val="single" w:sz="4" w:space="0" w:color="auto"/>
              <w:bottom w:val="single" w:sz="4" w:space="0" w:color="auto"/>
              <w:right w:val="single" w:sz="4" w:space="0" w:color="auto"/>
            </w:tcBorders>
            <w:hideMark/>
          </w:tcPr>
          <w:p w14:paraId="486A1127" w14:textId="77777777" w:rsidR="00231328" w:rsidRDefault="00231328">
            <w:pPr>
              <w:pStyle w:val="Corpodeltesto2"/>
              <w:ind w:left="426" w:hanging="349"/>
              <w:rPr>
                <w:rFonts w:cs="Arial"/>
                <w:i w:val="0"/>
                <w:sz w:val="20"/>
                <w:szCs w:val="20"/>
              </w:rPr>
            </w:pPr>
            <w:r>
              <w:rPr>
                <w:rFonts w:cs="Arial"/>
                <w:i w:val="0"/>
                <w:sz w:val="20"/>
                <w:szCs w:val="20"/>
              </w:rPr>
              <w:t xml:space="preserve">€ </w:t>
            </w:r>
          </w:p>
        </w:tc>
      </w:tr>
      <w:tr w:rsidR="00231328" w14:paraId="292BFE20" w14:textId="77777777" w:rsidTr="00231328">
        <w:tc>
          <w:tcPr>
            <w:tcW w:w="738" w:type="dxa"/>
            <w:tcBorders>
              <w:top w:val="single" w:sz="4" w:space="0" w:color="auto"/>
              <w:left w:val="single" w:sz="4" w:space="0" w:color="auto"/>
              <w:bottom w:val="single" w:sz="4" w:space="0" w:color="auto"/>
              <w:right w:val="single" w:sz="4" w:space="0" w:color="auto"/>
            </w:tcBorders>
            <w:vAlign w:val="center"/>
            <w:hideMark/>
          </w:tcPr>
          <w:p w14:paraId="0F9F66D5" w14:textId="77777777" w:rsidR="00231328" w:rsidRDefault="00231328">
            <w:pPr>
              <w:pStyle w:val="Corpodeltesto2"/>
              <w:ind w:left="426" w:hanging="349"/>
              <w:jc w:val="center"/>
              <w:rPr>
                <w:rFonts w:cs="Arial"/>
                <w:i w:val="0"/>
                <w:sz w:val="20"/>
                <w:szCs w:val="20"/>
              </w:rPr>
            </w:pPr>
            <w:r>
              <w:rPr>
                <w:rFonts w:cs="Arial"/>
                <w:i w:val="0"/>
                <w:sz w:val="20"/>
                <w:szCs w:val="20"/>
              </w:rPr>
              <w:t>2024</w:t>
            </w:r>
          </w:p>
        </w:tc>
        <w:tc>
          <w:tcPr>
            <w:tcW w:w="8901" w:type="dxa"/>
            <w:tcBorders>
              <w:top w:val="single" w:sz="4" w:space="0" w:color="auto"/>
              <w:left w:val="single" w:sz="4" w:space="0" w:color="auto"/>
              <w:bottom w:val="single" w:sz="4" w:space="0" w:color="auto"/>
              <w:right w:val="single" w:sz="4" w:space="0" w:color="auto"/>
            </w:tcBorders>
            <w:hideMark/>
          </w:tcPr>
          <w:p w14:paraId="7138C009" w14:textId="77777777" w:rsidR="00231328" w:rsidRDefault="00231328">
            <w:pPr>
              <w:pStyle w:val="Corpodeltesto2"/>
              <w:ind w:left="426" w:hanging="349"/>
              <w:rPr>
                <w:rFonts w:cs="Arial"/>
                <w:i w:val="0"/>
                <w:sz w:val="20"/>
                <w:szCs w:val="20"/>
              </w:rPr>
            </w:pPr>
            <w:r>
              <w:rPr>
                <w:rFonts w:cs="Arial"/>
                <w:i w:val="0"/>
                <w:sz w:val="20"/>
                <w:szCs w:val="20"/>
              </w:rPr>
              <w:t xml:space="preserve">€ </w:t>
            </w:r>
          </w:p>
        </w:tc>
      </w:tr>
    </w:tbl>
    <w:p w14:paraId="17C0D7FC" w14:textId="77777777" w:rsidR="00231328" w:rsidRDefault="00231328" w:rsidP="00231328">
      <w:pPr>
        <w:numPr>
          <w:ilvl w:val="0"/>
          <w:numId w:val="48"/>
        </w:numPr>
        <w:autoSpaceDE w:val="0"/>
        <w:autoSpaceDN w:val="0"/>
        <w:jc w:val="both"/>
        <w:rPr>
          <w:rFonts w:ascii="Arial" w:hAnsi="Arial" w:cs="Arial"/>
          <w:iCs/>
          <w:sz w:val="20"/>
          <w:szCs w:val="20"/>
        </w:rPr>
      </w:pPr>
      <w:r>
        <w:rPr>
          <w:rFonts w:ascii="Arial" w:hAnsi="Arial" w:cs="Arial"/>
          <w:iCs/>
          <w:sz w:val="20"/>
          <w:szCs w:val="20"/>
        </w:rPr>
        <w:t>di aver eseguito, a regola d’arte e senza contenziosi, nell’ultimo triennio (2022-2023-2024) servizi analoghi a quelli oggetto dell’appalto di importo medio annuo pari ad euro 300.000,00.</w:t>
      </w:r>
    </w:p>
    <w:p w14:paraId="5C2AA787" w14:textId="77777777" w:rsidR="00231328" w:rsidRDefault="00231328" w:rsidP="00231328">
      <w:pPr>
        <w:autoSpaceDE w:val="0"/>
        <w:autoSpaceDN w:val="0"/>
        <w:ind w:left="720"/>
        <w:jc w:val="both"/>
        <w:rPr>
          <w:rFonts w:ascii="Arial" w:hAnsi="Arial" w:cs="Arial"/>
          <w:iCs/>
          <w:sz w:val="20"/>
          <w:szCs w:val="20"/>
        </w:rPr>
      </w:pPr>
      <w:r>
        <w:rPr>
          <w:rFonts w:ascii="Arial" w:hAnsi="Arial" w:cs="Arial"/>
          <w:iCs/>
          <w:sz w:val="20"/>
          <w:szCs w:val="20"/>
        </w:rPr>
        <w:t>Tale importo può anche essere ottenuto in modo cumulativo con più commesse.</w:t>
      </w:r>
    </w:p>
    <w:p w14:paraId="6B69BCBC" w14:textId="77777777" w:rsidR="00231328" w:rsidRDefault="00231328" w:rsidP="00231328">
      <w:pPr>
        <w:autoSpaceDE w:val="0"/>
        <w:autoSpaceDN w:val="0"/>
        <w:jc w:val="both"/>
        <w:rPr>
          <w:rFonts w:ascii="Arial" w:hAnsi="Arial" w:cs="Arial"/>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410"/>
        <w:gridCol w:w="2411"/>
        <w:gridCol w:w="2808"/>
      </w:tblGrid>
      <w:tr w:rsidR="00231328" w14:paraId="64019729" w14:textId="77777777" w:rsidTr="00231328">
        <w:tc>
          <w:tcPr>
            <w:tcW w:w="1910" w:type="dxa"/>
            <w:tcBorders>
              <w:top w:val="single" w:sz="4" w:space="0" w:color="auto"/>
              <w:left w:val="single" w:sz="4" w:space="0" w:color="auto"/>
              <w:bottom w:val="single" w:sz="4" w:space="0" w:color="auto"/>
              <w:right w:val="single" w:sz="4" w:space="0" w:color="auto"/>
            </w:tcBorders>
            <w:vAlign w:val="center"/>
            <w:hideMark/>
          </w:tcPr>
          <w:p w14:paraId="527A5834" w14:textId="77777777" w:rsidR="00231328" w:rsidRDefault="00231328">
            <w:pPr>
              <w:pStyle w:val="Corpodeltesto2"/>
              <w:ind w:left="426" w:hanging="349"/>
              <w:jc w:val="center"/>
              <w:rPr>
                <w:rFonts w:cs="Arial"/>
                <w:b/>
                <w:sz w:val="20"/>
                <w:szCs w:val="20"/>
              </w:rPr>
            </w:pPr>
            <w:r>
              <w:rPr>
                <w:rFonts w:cs="Arial"/>
                <w:b/>
                <w:sz w:val="20"/>
                <w:szCs w:val="20"/>
              </w:rPr>
              <w:t>Oggetto</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A96AFE9" w14:textId="77777777" w:rsidR="00231328" w:rsidRDefault="00231328">
            <w:pPr>
              <w:pStyle w:val="Corpodeltesto2"/>
              <w:ind w:left="426" w:hanging="349"/>
              <w:jc w:val="center"/>
              <w:rPr>
                <w:rFonts w:cs="Arial"/>
                <w:b/>
                <w:sz w:val="20"/>
                <w:szCs w:val="20"/>
              </w:rPr>
            </w:pPr>
            <w:r>
              <w:rPr>
                <w:rFonts w:cs="Arial"/>
                <w:b/>
                <w:sz w:val="20"/>
                <w:szCs w:val="20"/>
              </w:rPr>
              <w:t>Importo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1E76280" w14:textId="77777777" w:rsidR="00231328" w:rsidRDefault="00231328">
            <w:pPr>
              <w:pStyle w:val="Corpodeltesto2"/>
              <w:ind w:left="426" w:hanging="349"/>
              <w:jc w:val="center"/>
              <w:rPr>
                <w:rFonts w:cs="Arial"/>
                <w:b/>
                <w:sz w:val="20"/>
                <w:szCs w:val="20"/>
              </w:rPr>
            </w:pPr>
            <w:r>
              <w:rPr>
                <w:rFonts w:cs="Arial"/>
                <w:b/>
                <w:sz w:val="20"/>
                <w:szCs w:val="20"/>
              </w:rPr>
              <w:t>Periodo</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4BA8EB5" w14:textId="77777777" w:rsidR="00231328" w:rsidRDefault="00231328">
            <w:pPr>
              <w:pStyle w:val="Corpodeltesto2"/>
              <w:ind w:left="426" w:hanging="349"/>
              <w:jc w:val="center"/>
              <w:rPr>
                <w:rFonts w:cs="Arial"/>
                <w:b/>
                <w:sz w:val="20"/>
                <w:szCs w:val="20"/>
              </w:rPr>
            </w:pPr>
            <w:r>
              <w:rPr>
                <w:rFonts w:cs="Arial"/>
                <w:b/>
                <w:sz w:val="20"/>
                <w:szCs w:val="20"/>
              </w:rPr>
              <w:t>Ente/Azienda</w:t>
            </w:r>
          </w:p>
        </w:tc>
      </w:tr>
      <w:tr w:rsidR="00231328" w14:paraId="59E9EA46" w14:textId="77777777" w:rsidTr="00231328">
        <w:tc>
          <w:tcPr>
            <w:tcW w:w="1910" w:type="dxa"/>
            <w:tcBorders>
              <w:top w:val="single" w:sz="4" w:space="0" w:color="auto"/>
              <w:left w:val="single" w:sz="4" w:space="0" w:color="auto"/>
              <w:bottom w:val="single" w:sz="4" w:space="0" w:color="auto"/>
              <w:right w:val="single" w:sz="4" w:space="0" w:color="auto"/>
            </w:tcBorders>
          </w:tcPr>
          <w:p w14:paraId="2C10DED5" w14:textId="77777777" w:rsidR="00231328" w:rsidRDefault="00231328">
            <w:pPr>
              <w:pStyle w:val="Corpodeltesto2"/>
              <w:ind w:left="426" w:hanging="349"/>
              <w:rPr>
                <w:rFonts w:cs="Arial"/>
                <w:b/>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E414A2D" w14:textId="77777777" w:rsidR="00231328" w:rsidRDefault="00231328">
            <w:pPr>
              <w:pStyle w:val="Corpodeltesto2"/>
              <w:ind w:left="426" w:hanging="349"/>
              <w:rPr>
                <w:rFonts w:cs="Arial"/>
                <w:b/>
                <w:sz w:val="20"/>
                <w:szCs w:val="20"/>
              </w:rPr>
            </w:pPr>
          </w:p>
        </w:tc>
        <w:tc>
          <w:tcPr>
            <w:tcW w:w="2445" w:type="dxa"/>
            <w:tcBorders>
              <w:top w:val="single" w:sz="4" w:space="0" w:color="auto"/>
              <w:left w:val="single" w:sz="4" w:space="0" w:color="auto"/>
              <w:bottom w:val="single" w:sz="4" w:space="0" w:color="auto"/>
              <w:right w:val="single" w:sz="4" w:space="0" w:color="auto"/>
            </w:tcBorders>
          </w:tcPr>
          <w:p w14:paraId="49C76E0C" w14:textId="77777777" w:rsidR="00231328" w:rsidRDefault="00231328">
            <w:pPr>
              <w:pStyle w:val="Corpodeltesto2"/>
              <w:ind w:left="426" w:hanging="349"/>
              <w:rPr>
                <w:rFonts w:cs="Arial"/>
                <w:b/>
                <w:sz w:val="20"/>
                <w:szCs w:val="20"/>
              </w:rPr>
            </w:pPr>
          </w:p>
        </w:tc>
        <w:tc>
          <w:tcPr>
            <w:tcW w:w="2840" w:type="dxa"/>
            <w:tcBorders>
              <w:top w:val="single" w:sz="4" w:space="0" w:color="auto"/>
              <w:left w:val="single" w:sz="4" w:space="0" w:color="auto"/>
              <w:bottom w:val="single" w:sz="4" w:space="0" w:color="auto"/>
              <w:right w:val="single" w:sz="4" w:space="0" w:color="auto"/>
            </w:tcBorders>
          </w:tcPr>
          <w:p w14:paraId="02D5AA10" w14:textId="77777777" w:rsidR="00231328" w:rsidRDefault="00231328">
            <w:pPr>
              <w:pStyle w:val="Corpodeltesto2"/>
              <w:ind w:left="426" w:hanging="349"/>
              <w:rPr>
                <w:rFonts w:cs="Arial"/>
                <w:b/>
                <w:sz w:val="20"/>
                <w:szCs w:val="20"/>
              </w:rPr>
            </w:pPr>
          </w:p>
        </w:tc>
      </w:tr>
      <w:tr w:rsidR="00231328" w14:paraId="329AC40D" w14:textId="77777777" w:rsidTr="00231328">
        <w:tc>
          <w:tcPr>
            <w:tcW w:w="1910" w:type="dxa"/>
            <w:tcBorders>
              <w:top w:val="single" w:sz="4" w:space="0" w:color="auto"/>
              <w:left w:val="single" w:sz="4" w:space="0" w:color="auto"/>
              <w:bottom w:val="single" w:sz="4" w:space="0" w:color="auto"/>
              <w:right w:val="single" w:sz="4" w:space="0" w:color="auto"/>
            </w:tcBorders>
          </w:tcPr>
          <w:p w14:paraId="7DCD5DB0" w14:textId="77777777" w:rsidR="00231328" w:rsidRDefault="00231328">
            <w:pPr>
              <w:pStyle w:val="Corpodeltesto2"/>
              <w:ind w:left="426" w:hanging="349"/>
              <w:rPr>
                <w:rFonts w:cs="Arial"/>
                <w:b/>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A902D1C" w14:textId="77777777" w:rsidR="00231328" w:rsidRDefault="00231328">
            <w:pPr>
              <w:pStyle w:val="Corpodeltesto2"/>
              <w:ind w:left="426" w:hanging="349"/>
              <w:rPr>
                <w:rFonts w:cs="Arial"/>
                <w:b/>
                <w:sz w:val="20"/>
                <w:szCs w:val="20"/>
              </w:rPr>
            </w:pPr>
          </w:p>
        </w:tc>
        <w:tc>
          <w:tcPr>
            <w:tcW w:w="2445" w:type="dxa"/>
            <w:tcBorders>
              <w:top w:val="single" w:sz="4" w:space="0" w:color="auto"/>
              <w:left w:val="single" w:sz="4" w:space="0" w:color="auto"/>
              <w:bottom w:val="single" w:sz="4" w:space="0" w:color="auto"/>
              <w:right w:val="single" w:sz="4" w:space="0" w:color="auto"/>
            </w:tcBorders>
          </w:tcPr>
          <w:p w14:paraId="181F74E6" w14:textId="77777777" w:rsidR="00231328" w:rsidRDefault="00231328">
            <w:pPr>
              <w:pStyle w:val="Corpodeltesto2"/>
              <w:ind w:left="426" w:hanging="349"/>
              <w:rPr>
                <w:rFonts w:cs="Arial"/>
                <w:b/>
                <w:sz w:val="20"/>
                <w:szCs w:val="20"/>
              </w:rPr>
            </w:pPr>
          </w:p>
        </w:tc>
        <w:tc>
          <w:tcPr>
            <w:tcW w:w="2840" w:type="dxa"/>
            <w:tcBorders>
              <w:top w:val="single" w:sz="4" w:space="0" w:color="auto"/>
              <w:left w:val="single" w:sz="4" w:space="0" w:color="auto"/>
              <w:bottom w:val="single" w:sz="4" w:space="0" w:color="auto"/>
              <w:right w:val="single" w:sz="4" w:space="0" w:color="auto"/>
            </w:tcBorders>
          </w:tcPr>
          <w:p w14:paraId="09D45A59" w14:textId="77777777" w:rsidR="00231328" w:rsidRDefault="00231328">
            <w:pPr>
              <w:pStyle w:val="Corpodeltesto2"/>
              <w:ind w:left="426" w:hanging="349"/>
              <w:rPr>
                <w:rFonts w:cs="Arial"/>
                <w:b/>
                <w:sz w:val="20"/>
                <w:szCs w:val="20"/>
              </w:rPr>
            </w:pPr>
          </w:p>
        </w:tc>
      </w:tr>
      <w:tr w:rsidR="00231328" w14:paraId="1871013E" w14:textId="77777777" w:rsidTr="00231328">
        <w:tc>
          <w:tcPr>
            <w:tcW w:w="1910" w:type="dxa"/>
            <w:tcBorders>
              <w:top w:val="single" w:sz="4" w:space="0" w:color="auto"/>
              <w:left w:val="single" w:sz="4" w:space="0" w:color="auto"/>
              <w:bottom w:val="single" w:sz="4" w:space="0" w:color="auto"/>
              <w:right w:val="single" w:sz="4" w:space="0" w:color="auto"/>
            </w:tcBorders>
          </w:tcPr>
          <w:p w14:paraId="765FF7A4" w14:textId="77777777" w:rsidR="00231328" w:rsidRDefault="00231328">
            <w:pPr>
              <w:pStyle w:val="Corpodeltesto2"/>
              <w:ind w:left="426" w:hanging="349"/>
              <w:rPr>
                <w:rFonts w:cs="Arial"/>
                <w:b/>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AAC555F" w14:textId="77777777" w:rsidR="00231328" w:rsidRDefault="00231328">
            <w:pPr>
              <w:pStyle w:val="Corpodeltesto2"/>
              <w:ind w:left="426" w:hanging="349"/>
              <w:rPr>
                <w:rFonts w:cs="Arial"/>
                <w:b/>
                <w:sz w:val="20"/>
                <w:szCs w:val="20"/>
              </w:rPr>
            </w:pPr>
          </w:p>
        </w:tc>
        <w:tc>
          <w:tcPr>
            <w:tcW w:w="2445" w:type="dxa"/>
            <w:tcBorders>
              <w:top w:val="single" w:sz="4" w:space="0" w:color="auto"/>
              <w:left w:val="single" w:sz="4" w:space="0" w:color="auto"/>
              <w:bottom w:val="single" w:sz="4" w:space="0" w:color="auto"/>
              <w:right w:val="single" w:sz="4" w:space="0" w:color="auto"/>
            </w:tcBorders>
          </w:tcPr>
          <w:p w14:paraId="20541506" w14:textId="77777777" w:rsidR="00231328" w:rsidRDefault="00231328">
            <w:pPr>
              <w:pStyle w:val="Corpodeltesto2"/>
              <w:ind w:left="426" w:hanging="349"/>
              <w:rPr>
                <w:rFonts w:cs="Arial"/>
                <w:b/>
                <w:sz w:val="20"/>
                <w:szCs w:val="20"/>
              </w:rPr>
            </w:pPr>
          </w:p>
        </w:tc>
        <w:tc>
          <w:tcPr>
            <w:tcW w:w="2840" w:type="dxa"/>
            <w:tcBorders>
              <w:top w:val="single" w:sz="4" w:space="0" w:color="auto"/>
              <w:left w:val="single" w:sz="4" w:space="0" w:color="auto"/>
              <w:bottom w:val="single" w:sz="4" w:space="0" w:color="auto"/>
              <w:right w:val="single" w:sz="4" w:space="0" w:color="auto"/>
            </w:tcBorders>
          </w:tcPr>
          <w:p w14:paraId="54B75627" w14:textId="77777777" w:rsidR="00231328" w:rsidRDefault="00231328">
            <w:pPr>
              <w:pStyle w:val="Corpodeltesto2"/>
              <w:ind w:left="426" w:hanging="349"/>
              <w:rPr>
                <w:rFonts w:cs="Arial"/>
                <w:b/>
                <w:sz w:val="20"/>
                <w:szCs w:val="20"/>
              </w:rPr>
            </w:pPr>
          </w:p>
        </w:tc>
      </w:tr>
      <w:tr w:rsidR="00231328" w14:paraId="1D67BB6A" w14:textId="77777777" w:rsidTr="00231328">
        <w:tc>
          <w:tcPr>
            <w:tcW w:w="1910" w:type="dxa"/>
            <w:tcBorders>
              <w:top w:val="single" w:sz="4" w:space="0" w:color="auto"/>
              <w:left w:val="single" w:sz="4" w:space="0" w:color="auto"/>
              <w:bottom w:val="single" w:sz="4" w:space="0" w:color="auto"/>
              <w:right w:val="single" w:sz="4" w:space="0" w:color="auto"/>
            </w:tcBorders>
          </w:tcPr>
          <w:p w14:paraId="424970A7" w14:textId="77777777" w:rsidR="00231328" w:rsidRDefault="00231328">
            <w:pPr>
              <w:pStyle w:val="Corpodeltesto2"/>
              <w:ind w:left="426" w:hanging="349"/>
              <w:rPr>
                <w:rFonts w:cs="Arial"/>
                <w:b/>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6739B4D" w14:textId="77777777" w:rsidR="00231328" w:rsidRDefault="00231328">
            <w:pPr>
              <w:pStyle w:val="Corpodeltesto2"/>
              <w:ind w:left="426" w:hanging="349"/>
              <w:rPr>
                <w:rFonts w:cs="Arial"/>
                <w:b/>
                <w:sz w:val="20"/>
                <w:szCs w:val="20"/>
              </w:rPr>
            </w:pPr>
          </w:p>
        </w:tc>
        <w:tc>
          <w:tcPr>
            <w:tcW w:w="2445" w:type="dxa"/>
            <w:tcBorders>
              <w:top w:val="single" w:sz="4" w:space="0" w:color="auto"/>
              <w:left w:val="single" w:sz="4" w:space="0" w:color="auto"/>
              <w:bottom w:val="single" w:sz="4" w:space="0" w:color="auto"/>
              <w:right w:val="single" w:sz="4" w:space="0" w:color="auto"/>
            </w:tcBorders>
          </w:tcPr>
          <w:p w14:paraId="6C198A46" w14:textId="77777777" w:rsidR="00231328" w:rsidRDefault="00231328">
            <w:pPr>
              <w:pStyle w:val="Corpodeltesto2"/>
              <w:ind w:left="426" w:hanging="349"/>
              <w:rPr>
                <w:rFonts w:cs="Arial"/>
                <w:b/>
                <w:sz w:val="20"/>
                <w:szCs w:val="20"/>
              </w:rPr>
            </w:pPr>
          </w:p>
        </w:tc>
        <w:tc>
          <w:tcPr>
            <w:tcW w:w="2840" w:type="dxa"/>
            <w:tcBorders>
              <w:top w:val="single" w:sz="4" w:space="0" w:color="auto"/>
              <w:left w:val="single" w:sz="4" w:space="0" w:color="auto"/>
              <w:bottom w:val="single" w:sz="4" w:space="0" w:color="auto"/>
              <w:right w:val="single" w:sz="4" w:space="0" w:color="auto"/>
            </w:tcBorders>
          </w:tcPr>
          <w:p w14:paraId="2ADA8D34" w14:textId="77777777" w:rsidR="00231328" w:rsidRDefault="00231328">
            <w:pPr>
              <w:pStyle w:val="Corpodeltesto2"/>
              <w:ind w:left="426" w:hanging="349"/>
              <w:rPr>
                <w:rFonts w:cs="Arial"/>
                <w:b/>
                <w:sz w:val="20"/>
                <w:szCs w:val="20"/>
              </w:rPr>
            </w:pPr>
          </w:p>
        </w:tc>
      </w:tr>
    </w:tbl>
    <w:p w14:paraId="2F8D9BD7" w14:textId="77777777" w:rsidR="00231328" w:rsidRDefault="00231328" w:rsidP="00231328">
      <w:pPr>
        <w:autoSpaceDE w:val="0"/>
        <w:autoSpaceDN w:val="0"/>
        <w:jc w:val="both"/>
        <w:rPr>
          <w:rFonts w:ascii="Arial" w:hAnsi="Arial" w:cs="Arial"/>
          <w:iCs/>
          <w:sz w:val="20"/>
          <w:szCs w:val="20"/>
        </w:rPr>
      </w:pPr>
    </w:p>
    <w:tbl>
      <w:tblPr>
        <w:tblpPr w:leftFromText="141" w:rightFromText="141" w:vertAnchor="text" w:horzAnchor="page" w:tblpX="5728"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231328" w14:paraId="2D082B63" w14:textId="77777777" w:rsidTr="00231328">
        <w:trPr>
          <w:trHeight w:val="274"/>
        </w:trPr>
        <w:tc>
          <w:tcPr>
            <w:tcW w:w="3686" w:type="dxa"/>
            <w:tcBorders>
              <w:top w:val="single" w:sz="4" w:space="0" w:color="auto"/>
              <w:left w:val="single" w:sz="4" w:space="0" w:color="auto"/>
              <w:bottom w:val="single" w:sz="4" w:space="0" w:color="auto"/>
              <w:right w:val="single" w:sz="4" w:space="0" w:color="auto"/>
            </w:tcBorders>
          </w:tcPr>
          <w:p w14:paraId="66A041C6" w14:textId="77777777" w:rsidR="00231328" w:rsidRDefault="00231328">
            <w:pPr>
              <w:ind w:left="426" w:hanging="349"/>
              <w:jc w:val="center"/>
              <w:rPr>
                <w:rFonts w:ascii="Arial" w:hAnsi="Arial" w:cs="Arial"/>
                <w:b/>
                <w:sz w:val="20"/>
                <w:szCs w:val="20"/>
              </w:rPr>
            </w:pPr>
          </w:p>
        </w:tc>
      </w:tr>
    </w:tbl>
    <w:p w14:paraId="2D75425E" w14:textId="77777777" w:rsidR="00231328" w:rsidRDefault="00231328" w:rsidP="00231328">
      <w:pPr>
        <w:numPr>
          <w:ilvl w:val="0"/>
          <w:numId w:val="48"/>
        </w:numPr>
        <w:autoSpaceDE w:val="0"/>
        <w:autoSpaceDN w:val="0"/>
        <w:ind w:left="426"/>
        <w:jc w:val="both"/>
        <w:rPr>
          <w:rFonts w:ascii="Arial" w:hAnsi="Arial" w:cs="Arial"/>
          <w:iCs/>
          <w:sz w:val="20"/>
          <w:szCs w:val="20"/>
        </w:rPr>
      </w:pPr>
      <w:r>
        <w:rPr>
          <w:rFonts w:ascii="Arial" w:hAnsi="Arial" w:cs="Arial"/>
          <w:iCs/>
          <w:sz w:val="20"/>
          <w:szCs w:val="20"/>
        </w:rPr>
        <w:t>di occupare un numero di dipendenti pari a:</w:t>
      </w:r>
    </w:p>
    <w:p w14:paraId="067FDBFB" w14:textId="77777777" w:rsidR="00231328" w:rsidRDefault="00231328" w:rsidP="00231328">
      <w:pPr>
        <w:autoSpaceDE w:val="0"/>
        <w:ind w:left="426" w:right="281" w:hanging="349"/>
        <w:jc w:val="center"/>
        <w:rPr>
          <w:rFonts w:ascii="Arial" w:hAnsi="Arial" w:cs="Arial"/>
          <w:i/>
          <w:iCs/>
          <w:sz w:val="20"/>
          <w:szCs w:val="20"/>
        </w:rPr>
      </w:pPr>
    </w:p>
    <w:p w14:paraId="7226D8C3"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che nel formulare l’offerta economica si è tenuto conto delle spese relative al costo della manodopera chiaramente indicato nella medesima, applicando il contratto:</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5184"/>
      </w:tblGrid>
      <w:tr w:rsidR="00231328" w14:paraId="048F8EFE" w14:textId="77777777" w:rsidTr="00231328">
        <w:tc>
          <w:tcPr>
            <w:tcW w:w="4164" w:type="dxa"/>
            <w:tcBorders>
              <w:top w:val="single" w:sz="4" w:space="0" w:color="auto"/>
              <w:left w:val="single" w:sz="4" w:space="0" w:color="auto"/>
              <w:bottom w:val="single" w:sz="4" w:space="0" w:color="auto"/>
              <w:right w:val="single" w:sz="4" w:space="0" w:color="auto"/>
            </w:tcBorders>
            <w:shd w:val="clear" w:color="auto" w:fill="E7E6E6"/>
            <w:hideMark/>
          </w:tcPr>
          <w:p w14:paraId="5756B3F7" w14:textId="77777777" w:rsidR="00231328" w:rsidRDefault="00231328">
            <w:pPr>
              <w:tabs>
                <w:tab w:val="left" w:pos="1534"/>
              </w:tabs>
              <w:ind w:left="426"/>
              <w:jc w:val="both"/>
              <w:rPr>
                <w:rFonts w:ascii="Arial" w:hAnsi="Arial" w:cs="Arial"/>
                <w:sz w:val="20"/>
                <w:szCs w:val="20"/>
              </w:rPr>
            </w:pPr>
            <w:r>
              <w:rPr>
                <w:rFonts w:ascii="Arial" w:hAnsi="Arial" w:cs="Arial"/>
                <w:sz w:val="20"/>
                <w:szCs w:val="20"/>
              </w:rPr>
              <w:t>CCNL</w:t>
            </w:r>
            <w:r>
              <w:rPr>
                <w:rFonts w:ascii="Arial" w:hAnsi="Arial" w:cs="Arial"/>
                <w:sz w:val="20"/>
                <w:szCs w:val="20"/>
              </w:rPr>
              <w:tab/>
            </w:r>
          </w:p>
        </w:tc>
        <w:tc>
          <w:tcPr>
            <w:tcW w:w="5184" w:type="dxa"/>
            <w:tcBorders>
              <w:top w:val="single" w:sz="4" w:space="0" w:color="auto"/>
              <w:left w:val="single" w:sz="4" w:space="0" w:color="auto"/>
              <w:bottom w:val="single" w:sz="4" w:space="0" w:color="auto"/>
              <w:right w:val="single" w:sz="4" w:space="0" w:color="auto"/>
            </w:tcBorders>
            <w:shd w:val="clear" w:color="auto" w:fill="E7E6E6"/>
            <w:hideMark/>
          </w:tcPr>
          <w:p w14:paraId="3442DFC6" w14:textId="77777777" w:rsidR="00231328" w:rsidRDefault="00231328">
            <w:pPr>
              <w:ind w:left="426"/>
              <w:jc w:val="both"/>
              <w:rPr>
                <w:rFonts w:ascii="Arial" w:hAnsi="Arial" w:cs="Arial"/>
                <w:sz w:val="20"/>
                <w:szCs w:val="20"/>
              </w:rPr>
            </w:pPr>
            <w:r>
              <w:rPr>
                <w:rFonts w:ascii="Arial" w:hAnsi="Arial" w:cs="Arial"/>
                <w:sz w:val="20"/>
                <w:szCs w:val="20"/>
              </w:rPr>
              <w:t>Codice alfanumerico</w:t>
            </w:r>
          </w:p>
        </w:tc>
      </w:tr>
      <w:tr w:rsidR="00231328" w14:paraId="17F1D048" w14:textId="77777777" w:rsidTr="00231328">
        <w:tc>
          <w:tcPr>
            <w:tcW w:w="4164" w:type="dxa"/>
            <w:tcBorders>
              <w:top w:val="single" w:sz="4" w:space="0" w:color="auto"/>
              <w:left w:val="single" w:sz="4" w:space="0" w:color="auto"/>
              <w:bottom w:val="single" w:sz="4" w:space="0" w:color="auto"/>
              <w:right w:val="single" w:sz="4" w:space="0" w:color="auto"/>
            </w:tcBorders>
          </w:tcPr>
          <w:p w14:paraId="126D5482" w14:textId="77777777" w:rsidR="00231328" w:rsidRDefault="00231328">
            <w:pPr>
              <w:ind w:left="426"/>
              <w:jc w:val="both"/>
              <w:rPr>
                <w:rFonts w:ascii="Arial" w:hAnsi="Arial" w:cs="Arial"/>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74FB57A" w14:textId="77777777" w:rsidR="00231328" w:rsidRDefault="00231328">
            <w:pPr>
              <w:ind w:left="426"/>
              <w:jc w:val="both"/>
              <w:rPr>
                <w:rFonts w:ascii="Arial" w:hAnsi="Arial" w:cs="Arial"/>
                <w:sz w:val="20"/>
                <w:szCs w:val="20"/>
              </w:rPr>
            </w:pPr>
          </w:p>
        </w:tc>
      </w:tr>
    </w:tbl>
    <w:p w14:paraId="32D00E28" w14:textId="77777777" w:rsidR="00231328" w:rsidRDefault="00231328" w:rsidP="00231328">
      <w:pPr>
        <w:autoSpaceDE w:val="0"/>
        <w:ind w:left="284" w:right="-3"/>
        <w:jc w:val="both"/>
        <w:rPr>
          <w:rFonts w:ascii="Arial" w:hAnsi="Arial" w:cs="Arial"/>
          <w:sz w:val="20"/>
          <w:szCs w:val="20"/>
        </w:rPr>
      </w:pPr>
      <w:r>
        <w:rPr>
          <w:rFonts w:ascii="Arial" w:hAnsi="Arial" w:cs="Arial"/>
          <w:sz w:val="20"/>
          <w:szCs w:val="20"/>
        </w:rPr>
        <w:t>che garantisce ai dipendenti le medesime tutele di quello del settore individuato dalla Stazione Appaltante</w:t>
      </w:r>
    </w:p>
    <w:p w14:paraId="72BBF09E" w14:textId="77777777" w:rsidR="00231328" w:rsidRDefault="00231328" w:rsidP="00231328">
      <w:pPr>
        <w:autoSpaceDE w:val="0"/>
        <w:autoSpaceDN w:val="0"/>
        <w:jc w:val="both"/>
        <w:rPr>
          <w:rFonts w:ascii="Arial" w:hAnsi="Arial" w:cs="Arial"/>
          <w:sz w:val="20"/>
          <w:szCs w:val="20"/>
        </w:rPr>
      </w:pPr>
    </w:p>
    <w:p w14:paraId="2F0AC04E"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iCs/>
          <w:sz w:val="20"/>
          <w:szCs w:val="20"/>
        </w:rPr>
        <w:t>di aver tenuto conto, nel predisporre l’offerta, degli obblighi relativi alle norme in materia di sicurezza sul lavoro</w:t>
      </w:r>
      <w:r>
        <w:rPr>
          <w:rFonts w:ascii="Arial" w:hAnsi="Arial" w:cs="Arial"/>
          <w:sz w:val="20"/>
          <w:szCs w:val="20"/>
        </w:rPr>
        <w:t>;</w:t>
      </w:r>
    </w:p>
    <w:p w14:paraId="4A80412F" w14:textId="77777777" w:rsidR="00231328" w:rsidRDefault="00231328" w:rsidP="00231328">
      <w:pPr>
        <w:numPr>
          <w:ilvl w:val="0"/>
          <w:numId w:val="48"/>
        </w:numPr>
        <w:ind w:left="426"/>
        <w:jc w:val="both"/>
        <w:rPr>
          <w:rFonts w:ascii="Arial" w:hAnsi="Arial" w:cs="Arial"/>
          <w:sz w:val="20"/>
          <w:szCs w:val="20"/>
        </w:rPr>
      </w:pPr>
      <w:r>
        <w:rPr>
          <w:rFonts w:ascii="Arial" w:hAnsi="Arial" w:cs="Arial"/>
          <w:sz w:val="20"/>
          <w:szCs w:val="20"/>
        </w:rPr>
        <w:t>di aver esaminato tutti gli elaborati progettuali. Altresì, dichiara di avere preso conoscenza delle condizioni locali, della viabilità di accesso, di avere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avere giudicato i lavori stessi realizzabili, gli elaborati progettuali adeguati ed i prezzi nel loro complesso remunerativi e tali da consentire il ribasso offerto;</w:t>
      </w:r>
    </w:p>
    <w:p w14:paraId="3551818A"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 xml:space="preserve">che le parti di appalto che intende subappaltare sono le seguenti: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943"/>
        <w:gridCol w:w="2718"/>
      </w:tblGrid>
      <w:tr w:rsidR="00231328" w14:paraId="74404FE4" w14:textId="77777777" w:rsidTr="00231328">
        <w:tc>
          <w:tcPr>
            <w:tcW w:w="2976" w:type="dxa"/>
            <w:tcBorders>
              <w:top w:val="single" w:sz="4" w:space="0" w:color="auto"/>
              <w:left w:val="single" w:sz="4" w:space="0" w:color="auto"/>
              <w:bottom w:val="single" w:sz="4" w:space="0" w:color="auto"/>
              <w:right w:val="single" w:sz="4" w:space="0" w:color="auto"/>
            </w:tcBorders>
            <w:vAlign w:val="center"/>
            <w:hideMark/>
          </w:tcPr>
          <w:p w14:paraId="12E36054" w14:textId="77777777" w:rsidR="00231328" w:rsidRDefault="00231328">
            <w:pPr>
              <w:tabs>
                <w:tab w:val="right" w:leader="underscore" w:pos="9072"/>
              </w:tabs>
              <w:ind w:left="426" w:right="283" w:hanging="349"/>
              <w:jc w:val="center"/>
              <w:rPr>
                <w:rFonts w:ascii="Arial" w:hAnsi="Arial" w:cs="Arial"/>
                <w:b/>
                <w:bCs/>
                <w:sz w:val="20"/>
                <w:szCs w:val="20"/>
              </w:rPr>
            </w:pPr>
            <w:r>
              <w:rPr>
                <w:rFonts w:ascii="Arial" w:hAnsi="Arial" w:cs="Arial"/>
                <w:b/>
                <w:bCs/>
                <w:sz w:val="20"/>
                <w:szCs w:val="20"/>
              </w:rPr>
              <w:t xml:space="preserve">Categoria </w:t>
            </w:r>
          </w:p>
        </w:tc>
        <w:tc>
          <w:tcPr>
            <w:tcW w:w="4114" w:type="dxa"/>
            <w:tcBorders>
              <w:top w:val="single" w:sz="4" w:space="0" w:color="auto"/>
              <w:left w:val="single" w:sz="4" w:space="0" w:color="auto"/>
              <w:bottom w:val="single" w:sz="4" w:space="0" w:color="auto"/>
              <w:right w:val="single" w:sz="4" w:space="0" w:color="auto"/>
            </w:tcBorders>
            <w:hideMark/>
          </w:tcPr>
          <w:p w14:paraId="37F33E26" w14:textId="77777777" w:rsidR="00231328" w:rsidRDefault="00231328">
            <w:pPr>
              <w:tabs>
                <w:tab w:val="right" w:leader="underscore" w:pos="9072"/>
              </w:tabs>
              <w:ind w:left="426" w:right="283" w:hanging="349"/>
              <w:jc w:val="center"/>
              <w:rPr>
                <w:rFonts w:ascii="Arial" w:hAnsi="Arial" w:cs="Arial"/>
                <w:b/>
                <w:bCs/>
                <w:sz w:val="20"/>
                <w:szCs w:val="20"/>
              </w:rPr>
            </w:pPr>
            <w:r>
              <w:rPr>
                <w:rFonts w:ascii="Arial" w:hAnsi="Arial" w:cs="Arial"/>
                <w:b/>
                <w:bCs/>
                <w:sz w:val="20"/>
                <w:szCs w:val="20"/>
              </w:rPr>
              <w:t>Indicare le lavorazioni all’interno delle rispettive categorie</w:t>
            </w:r>
          </w:p>
        </w:tc>
        <w:tc>
          <w:tcPr>
            <w:tcW w:w="2796" w:type="dxa"/>
            <w:tcBorders>
              <w:top w:val="single" w:sz="4" w:space="0" w:color="auto"/>
              <w:left w:val="single" w:sz="4" w:space="0" w:color="auto"/>
              <w:bottom w:val="single" w:sz="4" w:space="0" w:color="auto"/>
              <w:right w:val="single" w:sz="4" w:space="0" w:color="auto"/>
            </w:tcBorders>
            <w:hideMark/>
          </w:tcPr>
          <w:p w14:paraId="09A40429" w14:textId="77777777" w:rsidR="00231328" w:rsidRDefault="00231328">
            <w:pPr>
              <w:tabs>
                <w:tab w:val="right" w:leader="underscore" w:pos="9072"/>
              </w:tabs>
              <w:ind w:left="426" w:right="283" w:hanging="349"/>
              <w:jc w:val="center"/>
              <w:rPr>
                <w:rFonts w:ascii="Arial" w:hAnsi="Arial" w:cs="Arial"/>
                <w:b/>
                <w:bCs/>
                <w:sz w:val="20"/>
                <w:szCs w:val="20"/>
              </w:rPr>
            </w:pPr>
            <w:r>
              <w:rPr>
                <w:rFonts w:ascii="Arial" w:hAnsi="Arial" w:cs="Arial"/>
                <w:b/>
                <w:bCs/>
                <w:sz w:val="20"/>
                <w:szCs w:val="20"/>
              </w:rPr>
              <w:t>Percentuale rispetto alla singola categoria</w:t>
            </w:r>
          </w:p>
        </w:tc>
      </w:tr>
      <w:tr w:rsidR="00231328" w14:paraId="30BAD57E" w14:textId="77777777" w:rsidTr="00231328">
        <w:tc>
          <w:tcPr>
            <w:tcW w:w="2976" w:type="dxa"/>
            <w:tcBorders>
              <w:top w:val="single" w:sz="4" w:space="0" w:color="auto"/>
              <w:left w:val="single" w:sz="4" w:space="0" w:color="auto"/>
              <w:bottom w:val="single" w:sz="4" w:space="0" w:color="auto"/>
              <w:right w:val="single" w:sz="4" w:space="0" w:color="auto"/>
            </w:tcBorders>
            <w:vAlign w:val="center"/>
            <w:hideMark/>
          </w:tcPr>
          <w:p w14:paraId="6245C41A" w14:textId="77777777" w:rsidR="00231328" w:rsidRDefault="00231328">
            <w:pPr>
              <w:rPr>
                <w:rFonts w:ascii="Arial" w:hAnsi="Arial" w:cs="Arial"/>
                <w:b/>
                <w:bCs/>
                <w:sz w:val="20"/>
                <w:szCs w:val="20"/>
              </w:rPr>
            </w:pPr>
          </w:p>
        </w:tc>
        <w:tc>
          <w:tcPr>
            <w:tcW w:w="4114" w:type="dxa"/>
            <w:tcBorders>
              <w:top w:val="single" w:sz="4" w:space="0" w:color="auto"/>
              <w:left w:val="single" w:sz="4" w:space="0" w:color="auto"/>
              <w:bottom w:val="single" w:sz="4" w:space="0" w:color="auto"/>
              <w:right w:val="single" w:sz="4" w:space="0" w:color="auto"/>
            </w:tcBorders>
          </w:tcPr>
          <w:p w14:paraId="29811767" w14:textId="77777777" w:rsidR="00231328" w:rsidRDefault="00231328">
            <w:pPr>
              <w:tabs>
                <w:tab w:val="right" w:leader="underscore" w:pos="9072"/>
              </w:tabs>
              <w:ind w:left="426" w:right="283" w:hanging="349"/>
              <w:jc w:val="center"/>
              <w:rPr>
                <w:rFonts w:ascii="Arial" w:hAnsi="Arial" w:cs="Arial"/>
                <w:bCs/>
                <w:sz w:val="20"/>
                <w:szCs w:val="20"/>
              </w:rPr>
            </w:pPr>
          </w:p>
        </w:tc>
        <w:tc>
          <w:tcPr>
            <w:tcW w:w="2796" w:type="dxa"/>
            <w:tcBorders>
              <w:top w:val="single" w:sz="4" w:space="0" w:color="auto"/>
              <w:left w:val="single" w:sz="4" w:space="0" w:color="auto"/>
              <w:bottom w:val="single" w:sz="4" w:space="0" w:color="auto"/>
              <w:right w:val="single" w:sz="4" w:space="0" w:color="auto"/>
            </w:tcBorders>
          </w:tcPr>
          <w:p w14:paraId="586B8ADB" w14:textId="77777777" w:rsidR="00231328" w:rsidRDefault="00231328">
            <w:pPr>
              <w:tabs>
                <w:tab w:val="right" w:leader="underscore" w:pos="9072"/>
              </w:tabs>
              <w:ind w:left="426" w:right="283" w:hanging="349"/>
              <w:jc w:val="center"/>
              <w:rPr>
                <w:rFonts w:ascii="Arial" w:hAnsi="Arial" w:cs="Arial"/>
                <w:bCs/>
                <w:sz w:val="20"/>
                <w:szCs w:val="20"/>
              </w:rPr>
            </w:pPr>
          </w:p>
        </w:tc>
      </w:tr>
      <w:tr w:rsidR="00231328" w14:paraId="4D14E4D3" w14:textId="77777777" w:rsidTr="00231328">
        <w:tc>
          <w:tcPr>
            <w:tcW w:w="2976" w:type="dxa"/>
            <w:tcBorders>
              <w:top w:val="single" w:sz="4" w:space="0" w:color="auto"/>
              <w:left w:val="single" w:sz="4" w:space="0" w:color="auto"/>
              <w:bottom w:val="single" w:sz="4" w:space="0" w:color="auto"/>
              <w:right w:val="single" w:sz="4" w:space="0" w:color="auto"/>
            </w:tcBorders>
            <w:vAlign w:val="center"/>
            <w:hideMark/>
          </w:tcPr>
          <w:p w14:paraId="0A9D05C3" w14:textId="77777777" w:rsidR="00231328" w:rsidRDefault="00231328">
            <w:pPr>
              <w:rPr>
                <w:rFonts w:ascii="Arial" w:hAnsi="Arial" w:cs="Arial"/>
                <w:bCs/>
                <w:sz w:val="20"/>
                <w:szCs w:val="20"/>
              </w:rPr>
            </w:pPr>
          </w:p>
        </w:tc>
        <w:tc>
          <w:tcPr>
            <w:tcW w:w="4114" w:type="dxa"/>
            <w:tcBorders>
              <w:top w:val="single" w:sz="4" w:space="0" w:color="auto"/>
              <w:left w:val="single" w:sz="4" w:space="0" w:color="auto"/>
              <w:bottom w:val="single" w:sz="4" w:space="0" w:color="auto"/>
              <w:right w:val="single" w:sz="4" w:space="0" w:color="auto"/>
            </w:tcBorders>
          </w:tcPr>
          <w:p w14:paraId="44F2CC27" w14:textId="77777777" w:rsidR="00231328" w:rsidRDefault="00231328">
            <w:pPr>
              <w:tabs>
                <w:tab w:val="right" w:leader="underscore" w:pos="9072"/>
              </w:tabs>
              <w:ind w:left="426" w:right="283" w:hanging="349"/>
              <w:jc w:val="center"/>
              <w:rPr>
                <w:rFonts w:ascii="Arial" w:hAnsi="Arial" w:cs="Arial"/>
                <w:bCs/>
                <w:sz w:val="20"/>
                <w:szCs w:val="20"/>
              </w:rPr>
            </w:pPr>
          </w:p>
        </w:tc>
        <w:tc>
          <w:tcPr>
            <w:tcW w:w="2796" w:type="dxa"/>
            <w:tcBorders>
              <w:top w:val="single" w:sz="4" w:space="0" w:color="auto"/>
              <w:left w:val="single" w:sz="4" w:space="0" w:color="auto"/>
              <w:bottom w:val="single" w:sz="4" w:space="0" w:color="auto"/>
              <w:right w:val="single" w:sz="4" w:space="0" w:color="auto"/>
            </w:tcBorders>
          </w:tcPr>
          <w:p w14:paraId="318EC47E" w14:textId="77777777" w:rsidR="00231328" w:rsidRDefault="00231328">
            <w:pPr>
              <w:tabs>
                <w:tab w:val="right" w:leader="underscore" w:pos="9072"/>
              </w:tabs>
              <w:ind w:left="426" w:right="283" w:hanging="349"/>
              <w:jc w:val="center"/>
              <w:rPr>
                <w:rFonts w:ascii="Arial" w:hAnsi="Arial" w:cs="Arial"/>
                <w:bCs/>
                <w:sz w:val="20"/>
                <w:szCs w:val="20"/>
              </w:rPr>
            </w:pPr>
          </w:p>
        </w:tc>
      </w:tr>
      <w:tr w:rsidR="00231328" w14:paraId="3A7AF3BD" w14:textId="77777777" w:rsidTr="00231328">
        <w:tc>
          <w:tcPr>
            <w:tcW w:w="2976" w:type="dxa"/>
            <w:tcBorders>
              <w:top w:val="single" w:sz="4" w:space="0" w:color="auto"/>
              <w:left w:val="single" w:sz="4" w:space="0" w:color="auto"/>
              <w:bottom w:val="single" w:sz="4" w:space="0" w:color="auto"/>
              <w:right w:val="single" w:sz="4" w:space="0" w:color="auto"/>
            </w:tcBorders>
            <w:vAlign w:val="center"/>
          </w:tcPr>
          <w:p w14:paraId="359B3E55" w14:textId="77777777" w:rsidR="00231328" w:rsidRDefault="00231328">
            <w:pPr>
              <w:tabs>
                <w:tab w:val="right" w:leader="underscore" w:pos="9072"/>
              </w:tabs>
              <w:ind w:left="426" w:right="283" w:hanging="349"/>
              <w:jc w:val="center"/>
              <w:rPr>
                <w:rFonts w:ascii="Arial" w:hAnsi="Arial" w:cs="Arial"/>
                <w:bCs/>
                <w:sz w:val="20"/>
                <w:szCs w:val="20"/>
                <w:highlight w:val="yellow"/>
              </w:rPr>
            </w:pPr>
          </w:p>
        </w:tc>
        <w:tc>
          <w:tcPr>
            <w:tcW w:w="4114" w:type="dxa"/>
            <w:tcBorders>
              <w:top w:val="single" w:sz="4" w:space="0" w:color="auto"/>
              <w:left w:val="single" w:sz="4" w:space="0" w:color="auto"/>
              <w:bottom w:val="single" w:sz="4" w:space="0" w:color="auto"/>
              <w:right w:val="single" w:sz="4" w:space="0" w:color="auto"/>
            </w:tcBorders>
          </w:tcPr>
          <w:p w14:paraId="1FB307E4" w14:textId="77777777" w:rsidR="00231328" w:rsidRDefault="00231328">
            <w:pPr>
              <w:tabs>
                <w:tab w:val="right" w:leader="underscore" w:pos="9072"/>
              </w:tabs>
              <w:ind w:left="426" w:right="283" w:hanging="349"/>
              <w:jc w:val="center"/>
              <w:rPr>
                <w:rFonts w:ascii="Arial" w:hAnsi="Arial" w:cs="Arial"/>
                <w:bCs/>
                <w:sz w:val="20"/>
                <w:szCs w:val="20"/>
              </w:rPr>
            </w:pPr>
          </w:p>
        </w:tc>
        <w:tc>
          <w:tcPr>
            <w:tcW w:w="2796" w:type="dxa"/>
            <w:tcBorders>
              <w:top w:val="single" w:sz="4" w:space="0" w:color="auto"/>
              <w:left w:val="single" w:sz="4" w:space="0" w:color="auto"/>
              <w:bottom w:val="single" w:sz="4" w:space="0" w:color="auto"/>
              <w:right w:val="single" w:sz="4" w:space="0" w:color="auto"/>
            </w:tcBorders>
          </w:tcPr>
          <w:p w14:paraId="32427478" w14:textId="77777777" w:rsidR="00231328" w:rsidRDefault="00231328">
            <w:pPr>
              <w:tabs>
                <w:tab w:val="right" w:leader="underscore" w:pos="9072"/>
              </w:tabs>
              <w:ind w:left="426" w:right="283" w:hanging="349"/>
              <w:jc w:val="center"/>
              <w:rPr>
                <w:rFonts w:ascii="Arial" w:hAnsi="Arial" w:cs="Arial"/>
                <w:bCs/>
                <w:sz w:val="20"/>
                <w:szCs w:val="20"/>
              </w:rPr>
            </w:pPr>
          </w:p>
        </w:tc>
      </w:tr>
    </w:tbl>
    <w:p w14:paraId="19E572D4" w14:textId="77777777" w:rsidR="00231328" w:rsidRDefault="00231328" w:rsidP="00231328">
      <w:pPr>
        <w:numPr>
          <w:ilvl w:val="0"/>
          <w:numId w:val="48"/>
        </w:numPr>
        <w:ind w:left="426"/>
        <w:rPr>
          <w:rFonts w:ascii="Arial" w:hAnsi="Arial" w:cs="Arial"/>
          <w:sz w:val="20"/>
          <w:szCs w:val="20"/>
        </w:rPr>
      </w:pPr>
      <w:r>
        <w:rPr>
          <w:rFonts w:ascii="Arial" w:hAnsi="Arial" w:cs="Arial"/>
          <w:sz w:val="20"/>
          <w:szCs w:val="20"/>
        </w:rPr>
        <w:t xml:space="preserve">di ritenere remunerativa l’offerta economica presentata giacché per la sua formulazione ha preso atto e tenuto conto delle condizioni contrattuali e degli oneri, compresi quelli eventuali relativi in materia di sicurezza, di assicurazione, di condizioni di lavoro e di previdenza e assistenza in vigore nel luogo dove devono essere svolti i servizi e di tutte le circostanze generali, particolari e locali, nessuna esclusa ed </w:t>
      </w:r>
      <w:r>
        <w:rPr>
          <w:rFonts w:ascii="Arial" w:hAnsi="Arial" w:cs="Arial"/>
          <w:sz w:val="20"/>
          <w:szCs w:val="20"/>
        </w:rPr>
        <w:lastRenderedPageBreak/>
        <w:t>eccettuata, che possono avere influito o influire sia sulla prestazione dell’appalto, sia sulla determinazione della propria offerta;</w:t>
      </w:r>
    </w:p>
    <w:p w14:paraId="1272E857"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SOLO per operatori economici non residenti e privi di stabile organizzazione in Italia:</w:t>
      </w:r>
    </w:p>
    <w:p w14:paraId="5D48035B" w14:textId="77777777" w:rsidR="00231328" w:rsidRDefault="00231328" w:rsidP="00231328">
      <w:pPr>
        <w:autoSpaceDE w:val="0"/>
        <w:autoSpaceDN w:val="0"/>
        <w:ind w:left="426"/>
        <w:jc w:val="both"/>
        <w:rPr>
          <w:rFonts w:ascii="Arial" w:hAnsi="Arial" w:cs="Arial"/>
          <w:sz w:val="20"/>
          <w:szCs w:val="20"/>
        </w:rPr>
      </w:pPr>
      <w:r>
        <w:rPr>
          <w:rFonts w:ascii="Arial" w:hAnsi="Arial" w:cs="Arial"/>
          <w:sz w:val="20"/>
          <w:szCs w:val="20"/>
        </w:rPr>
        <w:t>di impegnarsi ad uniformarsi, in caso di aggiudicazione, alla disciplina di cui agli articoli 17, comma 2 e 53, comma 3 del DPR 633/1972 e a comunicare alla stazione appaltante la nomina del proprio rappresentante fiscale, nelle forme di legge;</w:t>
      </w:r>
    </w:p>
    <w:p w14:paraId="2EB5AB47" w14:textId="77777777" w:rsidR="00231328" w:rsidRDefault="00231328" w:rsidP="00231328">
      <w:pPr>
        <w:autoSpaceDE w:val="0"/>
        <w:autoSpaceDN w:val="0"/>
        <w:ind w:left="426"/>
        <w:jc w:val="both"/>
        <w:rPr>
          <w:rFonts w:ascii="Arial" w:hAnsi="Arial" w:cs="Arial"/>
          <w:sz w:val="20"/>
          <w:szCs w:val="20"/>
        </w:rPr>
      </w:pPr>
      <w:r>
        <w:rPr>
          <w:rFonts w:ascii="Arial" w:hAnsi="Arial" w:cs="Arial"/>
          <w:sz w:val="20"/>
          <w:szCs w:val="20"/>
        </w:rPr>
        <w:t>domicilio fiscale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231328" w14:paraId="4D018859" w14:textId="77777777" w:rsidTr="00231328">
        <w:tc>
          <w:tcPr>
            <w:tcW w:w="9320" w:type="dxa"/>
            <w:tcBorders>
              <w:top w:val="single" w:sz="4" w:space="0" w:color="auto"/>
              <w:left w:val="single" w:sz="4" w:space="0" w:color="auto"/>
              <w:bottom w:val="single" w:sz="4" w:space="0" w:color="auto"/>
              <w:right w:val="single" w:sz="4" w:space="0" w:color="auto"/>
            </w:tcBorders>
          </w:tcPr>
          <w:p w14:paraId="0A7887E1" w14:textId="77777777" w:rsidR="00231328" w:rsidRDefault="00231328">
            <w:pPr>
              <w:ind w:left="426"/>
              <w:jc w:val="both"/>
              <w:rPr>
                <w:rFonts w:ascii="Arial" w:hAnsi="Arial" w:cs="Arial"/>
                <w:iCs/>
                <w:sz w:val="20"/>
                <w:szCs w:val="20"/>
              </w:rPr>
            </w:pPr>
          </w:p>
        </w:tc>
      </w:tr>
    </w:tbl>
    <w:p w14:paraId="4ED88E5B" w14:textId="77777777" w:rsidR="00231328" w:rsidRDefault="00231328" w:rsidP="00231328">
      <w:pPr>
        <w:ind w:left="426"/>
        <w:jc w:val="both"/>
        <w:rPr>
          <w:rFonts w:ascii="Arial" w:hAnsi="Arial" w:cs="Arial"/>
          <w:iCs/>
          <w:sz w:val="20"/>
          <w:szCs w:val="20"/>
        </w:rPr>
      </w:pPr>
      <w:r>
        <w:rPr>
          <w:rFonts w:ascii="Arial" w:hAnsi="Arial" w:cs="Arial"/>
          <w:iCs/>
          <w:sz w:val="20"/>
          <w:szCs w:val="20"/>
        </w:rPr>
        <w:t>codice fiscale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231328" w14:paraId="1D0853BF" w14:textId="77777777" w:rsidTr="00231328">
        <w:tc>
          <w:tcPr>
            <w:tcW w:w="9320" w:type="dxa"/>
            <w:tcBorders>
              <w:top w:val="single" w:sz="4" w:space="0" w:color="auto"/>
              <w:left w:val="single" w:sz="4" w:space="0" w:color="auto"/>
              <w:bottom w:val="single" w:sz="4" w:space="0" w:color="auto"/>
              <w:right w:val="single" w:sz="4" w:space="0" w:color="auto"/>
            </w:tcBorders>
          </w:tcPr>
          <w:p w14:paraId="64DA1299" w14:textId="77777777" w:rsidR="00231328" w:rsidRDefault="00231328">
            <w:pPr>
              <w:ind w:left="426"/>
              <w:jc w:val="both"/>
              <w:rPr>
                <w:rFonts w:ascii="Arial" w:hAnsi="Arial" w:cs="Arial"/>
                <w:iCs/>
                <w:sz w:val="20"/>
                <w:szCs w:val="20"/>
              </w:rPr>
            </w:pPr>
          </w:p>
        </w:tc>
      </w:tr>
    </w:tbl>
    <w:p w14:paraId="638189E5" w14:textId="77777777" w:rsidR="00231328" w:rsidRDefault="00231328" w:rsidP="00231328">
      <w:pPr>
        <w:ind w:left="426"/>
        <w:jc w:val="both"/>
        <w:rPr>
          <w:rFonts w:ascii="Arial" w:hAnsi="Arial" w:cs="Arial"/>
          <w:iCs/>
          <w:sz w:val="20"/>
          <w:szCs w:val="20"/>
        </w:rPr>
      </w:pPr>
      <w:r>
        <w:rPr>
          <w:rFonts w:ascii="Arial" w:hAnsi="Arial" w:cs="Arial"/>
          <w:iCs/>
          <w:sz w:val="20"/>
          <w:szCs w:val="20"/>
        </w:rPr>
        <w:t>Partita IVA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231328" w14:paraId="7934E8FE" w14:textId="77777777" w:rsidTr="00231328">
        <w:tc>
          <w:tcPr>
            <w:tcW w:w="9320" w:type="dxa"/>
            <w:tcBorders>
              <w:top w:val="single" w:sz="4" w:space="0" w:color="auto"/>
              <w:left w:val="single" w:sz="4" w:space="0" w:color="auto"/>
              <w:bottom w:val="single" w:sz="4" w:space="0" w:color="auto"/>
              <w:right w:val="single" w:sz="4" w:space="0" w:color="auto"/>
            </w:tcBorders>
          </w:tcPr>
          <w:p w14:paraId="7B940947" w14:textId="77777777" w:rsidR="00231328" w:rsidRDefault="00231328">
            <w:pPr>
              <w:ind w:left="426"/>
              <w:jc w:val="both"/>
              <w:rPr>
                <w:rFonts w:ascii="Arial" w:hAnsi="Arial" w:cs="Arial"/>
                <w:iCs/>
                <w:sz w:val="20"/>
                <w:szCs w:val="20"/>
              </w:rPr>
            </w:pPr>
          </w:p>
        </w:tc>
      </w:tr>
    </w:tbl>
    <w:p w14:paraId="7DDB5061"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di adempiere, in caso di aggiudicazione, gli obblighi di tracciabilità dei flussi finanziari ai sensi della legge n. 136/2010;</w:t>
      </w:r>
    </w:p>
    <w:p w14:paraId="61A7A008" w14:textId="77777777" w:rsidR="00231328" w:rsidRDefault="00231328" w:rsidP="00231328">
      <w:pPr>
        <w:numPr>
          <w:ilvl w:val="0"/>
          <w:numId w:val="48"/>
        </w:numPr>
        <w:ind w:left="426"/>
        <w:rPr>
          <w:rFonts w:ascii="Arial" w:hAnsi="Arial" w:cs="Arial"/>
          <w:sz w:val="20"/>
          <w:szCs w:val="20"/>
        </w:rPr>
      </w:pPr>
      <w:r>
        <w:rPr>
          <w:rFonts w:ascii="Arial" w:hAnsi="Arial" w:cs="Arial"/>
          <w:sz w:val="20"/>
          <w:szCs w:val="20"/>
        </w:rPr>
        <w:t>di essere a conoscenza e di accettare quanto contenuto nel Protocollo d’Intesa tra l’Amministrazione comunale della Città di Bergamo e Feneal-Uil, Filca-Cisl e Fillea-Cgil della provincia di Bergamo, in data 06 maggio 2025 n. 172148/2025 P.G., disponibile sul sito www.comune.bergamo.it, sezione: gare e appalti e che costituisce parte integrante e sostanziale del contratto;</w:t>
      </w:r>
    </w:p>
    <w:p w14:paraId="76B34A6A"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573AB9D8"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 xml:space="preserve">di essere consapevole che l’Amministrazione Comunale effettuerà le comunicazioni di cui all’art. 90 c. 1 del D.Lgs. n. 36/2023 tramite il canale “Comunicazioni di procedura” della piattaforma </w:t>
      </w:r>
      <w:proofErr w:type="spellStart"/>
      <w:r>
        <w:rPr>
          <w:rFonts w:ascii="Arial" w:hAnsi="Arial" w:cs="Arial"/>
          <w:sz w:val="20"/>
          <w:szCs w:val="20"/>
        </w:rPr>
        <w:t>Sintel</w:t>
      </w:r>
      <w:proofErr w:type="spellEnd"/>
      <w:r>
        <w:rPr>
          <w:rFonts w:ascii="Arial" w:hAnsi="Arial" w:cs="Arial"/>
          <w:sz w:val="20"/>
          <w:szCs w:val="20"/>
        </w:rPr>
        <w:t xml:space="preserve"> all’indirizzo di posta elettronica indicato in fase di registrazione;</w:t>
      </w:r>
    </w:p>
    <w:p w14:paraId="02F87EB2" w14:textId="77777777" w:rsidR="00231328" w:rsidRDefault="00231328" w:rsidP="00231328">
      <w:pPr>
        <w:numPr>
          <w:ilvl w:val="0"/>
          <w:numId w:val="48"/>
        </w:numPr>
        <w:autoSpaceDE w:val="0"/>
        <w:autoSpaceDN w:val="0"/>
        <w:ind w:left="426"/>
        <w:jc w:val="both"/>
        <w:rPr>
          <w:rFonts w:ascii="Arial" w:hAnsi="Arial" w:cs="Arial"/>
          <w:sz w:val="20"/>
          <w:szCs w:val="20"/>
        </w:rPr>
      </w:pPr>
      <w:r>
        <w:rPr>
          <w:rFonts w:ascii="Arial" w:hAnsi="Arial" w:cs="Arial"/>
          <w:sz w:val="20"/>
          <w:szCs w:val="20"/>
        </w:rPr>
        <w:t>di non essersi avvalso di piani individuali di emersione del lavoro sommerso di cui alla L. n. 383/2001 ovvero di essersi avvalso di piani individuali di emersione, ma il periodo di emersione si è concluso in data _____________;</w:t>
      </w:r>
    </w:p>
    <w:p w14:paraId="1221235F" w14:textId="77777777" w:rsidR="00231328" w:rsidRDefault="00231328" w:rsidP="00231328">
      <w:pPr>
        <w:numPr>
          <w:ilvl w:val="0"/>
          <w:numId w:val="48"/>
        </w:numPr>
        <w:autoSpaceDE w:val="0"/>
        <w:autoSpaceDN w:val="0"/>
        <w:ind w:left="66"/>
        <w:jc w:val="both"/>
        <w:rPr>
          <w:rFonts w:ascii="Arial" w:hAnsi="Arial" w:cs="Arial"/>
          <w:sz w:val="20"/>
          <w:szCs w:val="20"/>
        </w:rPr>
      </w:pPr>
      <w:r>
        <w:rPr>
          <w:rFonts w:ascii="Arial" w:hAnsi="Arial" w:cs="Arial"/>
          <w:sz w:val="20"/>
          <w:szCs w:val="20"/>
        </w:rPr>
        <w:t>di aver preso visione e di accettare il trattamento dei dati personali.</w:t>
      </w:r>
    </w:p>
    <w:p w14:paraId="6D86FB9D" w14:textId="77777777" w:rsidR="0079519D" w:rsidRDefault="0079519D" w:rsidP="007C27C0">
      <w:pPr>
        <w:ind w:right="283"/>
        <w:jc w:val="center"/>
        <w:rPr>
          <w:rFonts w:ascii="Arial" w:hAnsi="Arial" w:cs="Arial"/>
          <w:sz w:val="20"/>
          <w:szCs w:val="20"/>
        </w:rPr>
      </w:pPr>
    </w:p>
    <w:p w14:paraId="6E6F981D" w14:textId="77777777" w:rsidR="0079519D" w:rsidRPr="00775213" w:rsidRDefault="0079519D" w:rsidP="004C6415">
      <w:pPr>
        <w:tabs>
          <w:tab w:val="decimal" w:pos="-1701"/>
          <w:tab w:val="right" w:pos="567"/>
        </w:tabs>
        <w:ind w:hanging="709"/>
        <w:jc w:val="center"/>
        <w:outlineLvl w:val="0"/>
        <w:rPr>
          <w:rFonts w:ascii="Arial" w:hAnsi="Arial" w:cs="Arial"/>
          <w:b/>
          <w:sz w:val="20"/>
          <w:szCs w:val="20"/>
        </w:rPr>
      </w:pPr>
    </w:p>
    <w:p w14:paraId="4A2B87E5" w14:textId="77777777" w:rsidR="0079519D" w:rsidRPr="00775213" w:rsidRDefault="0079519D" w:rsidP="00775213">
      <w:pPr>
        <w:tabs>
          <w:tab w:val="decimal" w:pos="-1701"/>
          <w:tab w:val="right" w:pos="567"/>
        </w:tabs>
        <w:ind w:left="7371" w:hanging="709"/>
        <w:jc w:val="center"/>
        <w:outlineLvl w:val="0"/>
        <w:rPr>
          <w:rFonts w:ascii="Arial" w:hAnsi="Arial" w:cs="Arial"/>
          <w:b/>
          <w:sz w:val="20"/>
          <w:szCs w:val="20"/>
        </w:rPr>
      </w:pPr>
      <w:r w:rsidRPr="00775213">
        <w:rPr>
          <w:rFonts w:ascii="Arial" w:hAnsi="Arial" w:cs="Arial"/>
          <w:b/>
          <w:sz w:val="20"/>
          <w:szCs w:val="20"/>
        </w:rPr>
        <w:t>Firmato digitalmente</w:t>
      </w:r>
    </w:p>
    <w:p w14:paraId="030943AC" w14:textId="77777777" w:rsidR="0079519D" w:rsidRPr="003C12C7" w:rsidRDefault="0079519D" w:rsidP="00775213">
      <w:pPr>
        <w:tabs>
          <w:tab w:val="decimal" w:pos="-1701"/>
          <w:tab w:val="right" w:pos="567"/>
        </w:tabs>
        <w:ind w:left="7371" w:hanging="709"/>
        <w:jc w:val="center"/>
        <w:outlineLvl w:val="0"/>
        <w:rPr>
          <w:rFonts w:ascii="Arial" w:hAnsi="Arial" w:cs="Arial"/>
          <w:bCs/>
          <w:sz w:val="20"/>
          <w:szCs w:val="20"/>
        </w:rPr>
      </w:pPr>
      <w:r w:rsidRPr="003C12C7">
        <w:rPr>
          <w:rFonts w:ascii="Arial" w:hAnsi="Arial" w:cs="Arial"/>
          <w:bCs/>
          <w:sz w:val="20"/>
          <w:szCs w:val="20"/>
        </w:rPr>
        <w:t>il legale rappresentante</w:t>
      </w:r>
    </w:p>
    <w:p w14:paraId="1575CB0B" w14:textId="77777777" w:rsidR="0079519D" w:rsidRDefault="0079519D" w:rsidP="00957D9F">
      <w:pPr>
        <w:ind w:right="283"/>
        <w:rPr>
          <w:rFonts w:ascii="Arial" w:hAnsi="Arial" w:cs="Arial"/>
          <w:sz w:val="20"/>
          <w:szCs w:val="20"/>
        </w:rPr>
      </w:pPr>
    </w:p>
    <w:p w14:paraId="62FB2942" w14:textId="77777777" w:rsidR="0079519D" w:rsidRDefault="0079519D" w:rsidP="00957D9F">
      <w:pPr>
        <w:rPr>
          <w:rFonts w:ascii="Arial" w:hAnsi="Arial" w:cs="Arial"/>
          <w:b/>
          <w:sz w:val="16"/>
          <w:szCs w:val="16"/>
        </w:rPr>
      </w:pPr>
    </w:p>
    <w:p w14:paraId="586AA5A9" w14:textId="77777777" w:rsidR="0079519D" w:rsidRPr="009E6465" w:rsidRDefault="0079519D" w:rsidP="00957D9F">
      <w:pPr>
        <w:rPr>
          <w:rFonts w:ascii="Arial" w:hAnsi="Arial" w:cs="Arial"/>
          <w:sz w:val="16"/>
          <w:szCs w:val="16"/>
        </w:rPr>
      </w:pPr>
      <w:r w:rsidRPr="00317AA1">
        <w:rPr>
          <w:rFonts w:ascii="Arial" w:hAnsi="Arial" w:cs="Arial"/>
          <w:b/>
          <w:sz w:val="16"/>
          <w:szCs w:val="16"/>
        </w:rPr>
        <w:t>NB</w:t>
      </w:r>
      <w:r>
        <w:rPr>
          <w:rFonts w:ascii="Arial" w:hAnsi="Arial" w:cs="Arial"/>
          <w:sz w:val="16"/>
          <w:szCs w:val="16"/>
        </w:rPr>
        <w:t xml:space="preserve">: </w:t>
      </w:r>
      <w:r w:rsidRPr="00930EF4">
        <w:rPr>
          <w:rFonts w:ascii="Arial" w:hAnsi="Arial" w:cs="Arial"/>
          <w:sz w:val="16"/>
          <w:szCs w:val="16"/>
          <w:u w:val="single"/>
        </w:rPr>
        <w:t>Le dichiarazioni devono essere rese dal titolare /rappresentante legale/institore</w:t>
      </w:r>
      <w:r>
        <w:rPr>
          <w:rFonts w:ascii="Arial" w:hAnsi="Arial" w:cs="Arial"/>
          <w:sz w:val="16"/>
          <w:szCs w:val="16"/>
        </w:rPr>
        <w:t>:</w:t>
      </w:r>
    </w:p>
    <w:p w14:paraId="0E6238B0" w14:textId="77777777" w:rsidR="0079519D" w:rsidRPr="009E6465" w:rsidRDefault="0079519D" w:rsidP="00957D9F">
      <w:pPr>
        <w:pStyle w:val="Testonotaapidipagina"/>
        <w:rPr>
          <w:rFonts w:ascii="Arial" w:hAnsi="Arial" w:cs="Arial"/>
          <w:sz w:val="16"/>
          <w:szCs w:val="16"/>
        </w:rPr>
      </w:pPr>
      <w:r>
        <w:rPr>
          <w:rFonts w:ascii="Arial" w:hAnsi="Arial" w:cs="Arial"/>
          <w:sz w:val="16"/>
          <w:szCs w:val="16"/>
        </w:rPr>
        <w:t>• dell'Operatore singolo</w:t>
      </w:r>
    </w:p>
    <w:p w14:paraId="692567D1"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dei consorzi di cui all’articolo 65, comm</w:t>
      </w:r>
      <w:r>
        <w:rPr>
          <w:rFonts w:ascii="Arial" w:hAnsi="Arial" w:cs="Arial"/>
          <w:sz w:val="16"/>
          <w:szCs w:val="16"/>
        </w:rPr>
        <w:t>a 2, lettere b) e c) del Codice</w:t>
      </w:r>
    </w:p>
    <w:p w14:paraId="5B0C9963"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dei consorzi stabili di cui all’articolo 65, comma 2, lett. d)</w:t>
      </w:r>
      <w:r>
        <w:rPr>
          <w:rFonts w:ascii="Arial" w:hAnsi="Arial" w:cs="Arial"/>
          <w:sz w:val="16"/>
          <w:szCs w:val="16"/>
        </w:rPr>
        <w:t xml:space="preserve"> del Codice,</w:t>
      </w:r>
    </w:p>
    <w:p w14:paraId="0D654A5A"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xml:space="preserve">• della Mandataria/Capofila nel caso di RTI o Consorzi Ordinari costituiti </w:t>
      </w:r>
    </w:p>
    <w:p w14:paraId="01E21AF1"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xml:space="preserve">• di tutte le imprese raggruppate in un RTI nel caso di RTI ancora da costituire </w:t>
      </w:r>
    </w:p>
    <w:p w14:paraId="5A304486"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di tutte le imprese consorziate che partecipano alla gara nel caso di un Consorzio Ordinario ancora da costituire</w:t>
      </w:r>
    </w:p>
    <w:p w14:paraId="08C1B2A2" w14:textId="77777777" w:rsidR="0079519D" w:rsidRPr="009E6465" w:rsidRDefault="0079519D" w:rsidP="00957D9F">
      <w:pPr>
        <w:pStyle w:val="Testonotaapidipagina"/>
        <w:rPr>
          <w:rFonts w:ascii="Arial" w:hAnsi="Arial" w:cs="Arial"/>
          <w:sz w:val="16"/>
          <w:szCs w:val="16"/>
        </w:rPr>
      </w:pPr>
      <w:r w:rsidRPr="009E6465">
        <w:rPr>
          <w:rFonts w:ascii="Arial" w:hAnsi="Arial" w:cs="Arial"/>
          <w:sz w:val="16"/>
          <w:szCs w:val="16"/>
        </w:rPr>
        <w:t>• dell’impresa retista che riveste la funzione di organo comune nel caso di rete dotata di organo comune con potere di rappresentanza e co</w:t>
      </w:r>
      <w:r>
        <w:rPr>
          <w:rFonts w:ascii="Arial" w:hAnsi="Arial" w:cs="Arial"/>
          <w:sz w:val="16"/>
          <w:szCs w:val="16"/>
        </w:rPr>
        <w:t>n/senza soggettività giuridica</w:t>
      </w:r>
    </w:p>
    <w:p w14:paraId="09EEB531" w14:textId="77777777" w:rsidR="0079519D" w:rsidRPr="009E6465" w:rsidRDefault="0079519D" w:rsidP="00957D9F">
      <w:pPr>
        <w:pStyle w:val="Testonotaapidipagina"/>
        <w:jc w:val="both"/>
        <w:rPr>
          <w:rFonts w:ascii="Arial" w:hAnsi="Arial" w:cs="Arial"/>
          <w:sz w:val="16"/>
          <w:szCs w:val="16"/>
        </w:rPr>
      </w:pPr>
      <w:r w:rsidRPr="009E6465">
        <w:rPr>
          <w:rFonts w:ascii="Arial" w:hAnsi="Arial" w:cs="Arial"/>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w:t>
      </w:r>
      <w:r>
        <w:rPr>
          <w:rFonts w:ascii="Arial" w:hAnsi="Arial" w:cs="Arial"/>
          <w:sz w:val="16"/>
          <w:szCs w:val="16"/>
        </w:rPr>
        <w:t>assumere la veste di mandataria</w:t>
      </w:r>
    </w:p>
    <w:p w14:paraId="25A9BF17" w14:textId="77777777" w:rsidR="0079519D" w:rsidRPr="003610D8" w:rsidRDefault="0079519D" w:rsidP="00957D9F">
      <w:pPr>
        <w:pStyle w:val="Testonotaapidipagina"/>
        <w:rPr>
          <w:rFonts w:ascii="Arial" w:hAnsi="Arial" w:cs="Arial"/>
          <w:sz w:val="16"/>
          <w:szCs w:val="16"/>
        </w:rPr>
      </w:pPr>
      <w:r w:rsidRPr="009E6465">
        <w:rPr>
          <w:rFonts w:ascii="Arial" w:hAnsi="Arial" w:cs="Arial"/>
          <w:sz w:val="16"/>
          <w:szCs w:val="16"/>
        </w:rPr>
        <w:t>• del Gruppo Europeo Interesse Economico</w:t>
      </w:r>
    </w:p>
    <w:p w14:paraId="7C14A839" w14:textId="77777777" w:rsidR="0079519D" w:rsidRDefault="0079519D" w:rsidP="00957D9F">
      <w:pPr>
        <w:ind w:right="283"/>
        <w:rPr>
          <w:rFonts w:ascii="Arial" w:hAnsi="Arial" w:cs="Arial"/>
          <w:sz w:val="20"/>
          <w:szCs w:val="20"/>
        </w:rPr>
        <w:sectPr w:rsidR="0079519D" w:rsidSect="0079519D">
          <w:footerReference w:type="even" r:id="rId9"/>
          <w:footerReference w:type="default" r:id="rId10"/>
          <w:pgSz w:w="11906" w:h="16838"/>
          <w:pgMar w:top="851" w:right="851" w:bottom="851" w:left="993" w:header="709" w:footer="709" w:gutter="0"/>
          <w:pgNumType w:start="1"/>
          <w:cols w:space="708"/>
          <w:docGrid w:linePitch="360"/>
        </w:sectPr>
      </w:pPr>
    </w:p>
    <w:p w14:paraId="3F868EDD" w14:textId="77777777" w:rsidR="0079519D" w:rsidRPr="009359D6" w:rsidRDefault="0079519D" w:rsidP="00957D9F">
      <w:pPr>
        <w:ind w:right="283"/>
        <w:rPr>
          <w:rFonts w:ascii="Arial" w:hAnsi="Arial" w:cs="Arial"/>
          <w:sz w:val="20"/>
          <w:szCs w:val="20"/>
        </w:rPr>
      </w:pPr>
    </w:p>
    <w:sectPr w:rsidR="0079519D" w:rsidRPr="009359D6" w:rsidSect="0079519D">
      <w:footerReference w:type="even" r:id="rId11"/>
      <w:footerReference w:type="default" r:id="rId12"/>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B553" w14:textId="77777777" w:rsidR="0079519D" w:rsidRDefault="0079519D">
      <w:r>
        <w:separator/>
      </w:r>
    </w:p>
  </w:endnote>
  <w:endnote w:type="continuationSeparator" w:id="0">
    <w:p w14:paraId="69071C72" w14:textId="77777777" w:rsidR="0079519D" w:rsidRDefault="0079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0A5F" w14:textId="77777777" w:rsidR="0079519D" w:rsidRDefault="0079519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5D6A313" w14:textId="77777777" w:rsidR="0079519D" w:rsidRDefault="0079519D" w:rsidP="00CA7639">
    <w:pPr>
      <w:ind w:left="4678"/>
      <w:jc w:val="center"/>
      <w:rPr>
        <w:rFonts w:ascii="Arial" w:hAnsi="Arial" w:cs="Arial"/>
        <w:sz w:val="20"/>
        <w:szCs w:val="20"/>
      </w:rPr>
    </w:pPr>
  </w:p>
  <w:p w14:paraId="163ACB1A" w14:textId="77777777" w:rsidR="0079519D" w:rsidRPr="00936234" w:rsidRDefault="0079519D" w:rsidP="00CA7639">
    <w:pPr>
      <w:ind w:left="4678"/>
      <w:jc w:val="center"/>
      <w:rPr>
        <w:rFonts w:ascii="Arial" w:hAnsi="Arial" w:cs="Arial"/>
        <w:sz w:val="20"/>
        <w:szCs w:val="20"/>
      </w:rPr>
    </w:pPr>
  </w:p>
  <w:p w14:paraId="688E5B95" w14:textId="77777777" w:rsidR="0079519D" w:rsidRPr="006A7AA4" w:rsidRDefault="0079519D"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385C4818" w14:textId="77777777" w:rsidR="0079519D" w:rsidRDefault="007951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806B" w14:textId="77777777" w:rsidR="0079519D" w:rsidRDefault="0079519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2A57D9C" w14:textId="77777777" w:rsidR="0079519D" w:rsidRDefault="0079519D" w:rsidP="00042FA9">
    <w:pPr>
      <w:ind w:left="284" w:right="284"/>
      <w:jc w:val="both"/>
      <w:rPr>
        <w:rFonts w:ascii="Arial" w:hAnsi="Arial" w:cs="Arial"/>
        <w:color w:val="000000"/>
        <w:sz w:val="14"/>
        <w:szCs w:val="14"/>
      </w:rPr>
    </w:pPr>
  </w:p>
  <w:p w14:paraId="31D0A383" w14:textId="77777777" w:rsidR="0079519D" w:rsidRDefault="0079519D" w:rsidP="00042FA9">
    <w:pPr>
      <w:ind w:left="284" w:right="284"/>
      <w:jc w:val="both"/>
      <w:rPr>
        <w:rFonts w:ascii="Arial" w:hAnsi="Arial" w:cs="Arial"/>
        <w:color w:val="000000"/>
        <w:sz w:val="14"/>
        <w:szCs w:val="14"/>
      </w:rPr>
    </w:pPr>
  </w:p>
  <w:p w14:paraId="2C1DAA43" w14:textId="77777777" w:rsidR="0079519D" w:rsidRDefault="0079519D" w:rsidP="00042FA9">
    <w:pPr>
      <w:ind w:left="284" w:right="284"/>
      <w:jc w:val="both"/>
      <w:rPr>
        <w:rFonts w:ascii="Arial" w:hAnsi="Arial" w:cs="Arial"/>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C529"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75381A6" w14:textId="77777777" w:rsidR="00641B1E" w:rsidRDefault="00641B1E" w:rsidP="00CA7639">
    <w:pPr>
      <w:ind w:left="4678"/>
      <w:jc w:val="center"/>
      <w:rPr>
        <w:rFonts w:ascii="Arial" w:hAnsi="Arial" w:cs="Arial"/>
        <w:sz w:val="20"/>
        <w:szCs w:val="20"/>
      </w:rPr>
    </w:pPr>
  </w:p>
  <w:p w14:paraId="19A18949" w14:textId="77777777" w:rsidR="00641B1E" w:rsidRPr="00936234" w:rsidRDefault="00641B1E" w:rsidP="00CA7639">
    <w:pPr>
      <w:ind w:left="4678"/>
      <w:jc w:val="center"/>
      <w:rPr>
        <w:rFonts w:ascii="Arial" w:hAnsi="Arial" w:cs="Arial"/>
        <w:sz w:val="20"/>
        <w:szCs w:val="20"/>
      </w:rPr>
    </w:pPr>
  </w:p>
  <w:p w14:paraId="651C7009"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0F030428" w14:textId="77777777" w:rsidR="00641B1E" w:rsidRDefault="00641B1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F3A4"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133B493" w14:textId="77777777" w:rsidR="00641B1E" w:rsidRDefault="00641B1E" w:rsidP="00042FA9">
    <w:pPr>
      <w:ind w:left="284" w:right="284"/>
      <w:jc w:val="both"/>
      <w:rPr>
        <w:rFonts w:ascii="Arial" w:hAnsi="Arial" w:cs="Arial"/>
        <w:color w:val="000000"/>
        <w:sz w:val="14"/>
        <w:szCs w:val="14"/>
      </w:rPr>
    </w:pPr>
  </w:p>
  <w:p w14:paraId="07A3154B" w14:textId="77777777" w:rsidR="00641B1E" w:rsidRDefault="00641B1E" w:rsidP="00042FA9">
    <w:pPr>
      <w:ind w:left="284" w:right="284"/>
      <w:jc w:val="both"/>
      <w:rPr>
        <w:rFonts w:ascii="Arial" w:hAnsi="Arial" w:cs="Arial"/>
        <w:color w:val="000000"/>
        <w:sz w:val="14"/>
        <w:szCs w:val="14"/>
      </w:rPr>
    </w:pPr>
  </w:p>
  <w:p w14:paraId="16747FF7"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7496" w14:textId="77777777" w:rsidR="0079519D" w:rsidRDefault="0079519D">
      <w:r>
        <w:separator/>
      </w:r>
    </w:p>
  </w:footnote>
  <w:footnote w:type="continuationSeparator" w:id="0">
    <w:p w14:paraId="694CE045" w14:textId="77777777" w:rsidR="0079519D" w:rsidRDefault="0079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1">
    <w:nsid w:val="21323058"/>
    <w:multiLevelType w:val="hybridMultilevel"/>
    <w:tmpl w:val="B1B872F8"/>
    <w:lvl w:ilvl="0" w:tplc="E5F69F1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CD75FB"/>
    <w:multiLevelType w:val="hybridMultilevel"/>
    <w:tmpl w:val="FF2AAA56"/>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4329591">
    <w:abstractNumId w:val="44"/>
  </w:num>
  <w:num w:numId="2" w16cid:durableId="1931084233">
    <w:abstractNumId w:val="20"/>
  </w:num>
  <w:num w:numId="3" w16cid:durableId="410783323">
    <w:abstractNumId w:val="23"/>
  </w:num>
  <w:num w:numId="4" w16cid:durableId="1624269898">
    <w:abstractNumId w:val="12"/>
  </w:num>
  <w:num w:numId="5" w16cid:durableId="1081680626">
    <w:abstractNumId w:val="17"/>
  </w:num>
  <w:num w:numId="6" w16cid:durableId="1287201875">
    <w:abstractNumId w:val="36"/>
  </w:num>
  <w:num w:numId="7" w16cid:durableId="723674855">
    <w:abstractNumId w:val="3"/>
  </w:num>
  <w:num w:numId="8" w16cid:durableId="2076003155">
    <w:abstractNumId w:val="45"/>
  </w:num>
  <w:num w:numId="9" w16cid:durableId="1676029009">
    <w:abstractNumId w:val="5"/>
  </w:num>
  <w:num w:numId="10" w16cid:durableId="1434086846">
    <w:abstractNumId w:val="16"/>
  </w:num>
  <w:num w:numId="11" w16cid:durableId="1832061911">
    <w:abstractNumId w:val="19"/>
  </w:num>
  <w:num w:numId="12" w16cid:durableId="1454059463">
    <w:abstractNumId w:val="39"/>
  </w:num>
  <w:num w:numId="13" w16cid:durableId="251281524">
    <w:abstractNumId w:val="35"/>
  </w:num>
  <w:num w:numId="14" w16cid:durableId="1945769381">
    <w:abstractNumId w:val="1"/>
  </w:num>
  <w:num w:numId="15" w16cid:durableId="504129117">
    <w:abstractNumId w:val="2"/>
  </w:num>
  <w:num w:numId="16" w16cid:durableId="1146581127">
    <w:abstractNumId w:val="33"/>
  </w:num>
  <w:num w:numId="17" w16cid:durableId="1311402463">
    <w:abstractNumId w:val="13"/>
  </w:num>
  <w:num w:numId="18" w16cid:durableId="1655331090">
    <w:abstractNumId w:val="18"/>
  </w:num>
  <w:num w:numId="19" w16cid:durableId="1557857936">
    <w:abstractNumId w:val="7"/>
  </w:num>
  <w:num w:numId="20" w16cid:durableId="45841034">
    <w:abstractNumId w:val="4"/>
  </w:num>
  <w:num w:numId="21" w16cid:durableId="1387215968">
    <w:abstractNumId w:val="31"/>
  </w:num>
  <w:num w:numId="22" w16cid:durableId="2075545879">
    <w:abstractNumId w:val="11"/>
  </w:num>
  <w:num w:numId="23" w16cid:durableId="553933588">
    <w:abstractNumId w:val="22"/>
  </w:num>
  <w:num w:numId="24" w16cid:durableId="1178810004">
    <w:abstractNumId w:val="34"/>
  </w:num>
  <w:num w:numId="25" w16cid:durableId="159542028">
    <w:abstractNumId w:val="40"/>
  </w:num>
  <w:num w:numId="26" w16cid:durableId="56326076">
    <w:abstractNumId w:val="41"/>
  </w:num>
  <w:num w:numId="27" w16cid:durableId="732047493">
    <w:abstractNumId w:val="27"/>
  </w:num>
  <w:num w:numId="28" w16cid:durableId="877935551">
    <w:abstractNumId w:val="25"/>
  </w:num>
  <w:num w:numId="29" w16cid:durableId="1249923531">
    <w:abstractNumId w:val="46"/>
  </w:num>
  <w:num w:numId="30" w16cid:durableId="723798636">
    <w:abstractNumId w:val="6"/>
  </w:num>
  <w:num w:numId="31" w16cid:durableId="1314678162">
    <w:abstractNumId w:val="30"/>
  </w:num>
  <w:num w:numId="32" w16cid:durableId="1845053712">
    <w:abstractNumId w:val="37"/>
  </w:num>
  <w:num w:numId="33" w16cid:durableId="980842955">
    <w:abstractNumId w:val="10"/>
  </w:num>
  <w:num w:numId="34" w16cid:durableId="567762462">
    <w:abstractNumId w:val="28"/>
  </w:num>
  <w:num w:numId="35" w16cid:durableId="2048798861">
    <w:abstractNumId w:val="26"/>
  </w:num>
  <w:num w:numId="36" w16cid:durableId="1293057665">
    <w:abstractNumId w:val="8"/>
  </w:num>
  <w:num w:numId="37" w16cid:durableId="1799302096">
    <w:abstractNumId w:val="32"/>
  </w:num>
  <w:num w:numId="38" w16cid:durableId="316879604">
    <w:abstractNumId w:val="9"/>
  </w:num>
  <w:num w:numId="39" w16cid:durableId="1696687584">
    <w:abstractNumId w:val="44"/>
  </w:num>
  <w:num w:numId="40" w16cid:durableId="23018265">
    <w:abstractNumId w:val="29"/>
  </w:num>
  <w:num w:numId="41" w16cid:durableId="1683779338">
    <w:abstractNumId w:val="14"/>
  </w:num>
  <w:num w:numId="42" w16cid:durableId="828709279">
    <w:abstractNumId w:val="21"/>
  </w:num>
  <w:num w:numId="43" w16cid:durableId="331416676">
    <w:abstractNumId w:val="43"/>
  </w:num>
  <w:num w:numId="44" w16cid:durableId="481119653">
    <w:abstractNumId w:val="15"/>
  </w:num>
  <w:num w:numId="45" w16cid:durableId="2030638359">
    <w:abstractNumId w:val="24"/>
  </w:num>
  <w:num w:numId="46" w16cid:durableId="1438911919">
    <w:abstractNumId w:val="0"/>
  </w:num>
  <w:num w:numId="47" w16cid:durableId="849681079">
    <w:abstractNumId w:val="42"/>
  </w:num>
  <w:num w:numId="48" w16cid:durableId="845750949">
    <w:abstractNumId w:val="38"/>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61F"/>
    <w:rsid w:val="000B18FE"/>
    <w:rsid w:val="000B38D9"/>
    <w:rsid w:val="000B5A20"/>
    <w:rsid w:val="000B682E"/>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3B18"/>
    <w:rsid w:val="001241EF"/>
    <w:rsid w:val="00125255"/>
    <w:rsid w:val="00125A5B"/>
    <w:rsid w:val="00125DA1"/>
    <w:rsid w:val="00126FBB"/>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70E1"/>
    <w:rsid w:val="0015710A"/>
    <w:rsid w:val="00157A0C"/>
    <w:rsid w:val="00160360"/>
    <w:rsid w:val="0016125D"/>
    <w:rsid w:val="00161D5E"/>
    <w:rsid w:val="00162804"/>
    <w:rsid w:val="001637DA"/>
    <w:rsid w:val="00165240"/>
    <w:rsid w:val="00172CB4"/>
    <w:rsid w:val="00174C9D"/>
    <w:rsid w:val="001759CF"/>
    <w:rsid w:val="0017673E"/>
    <w:rsid w:val="00180099"/>
    <w:rsid w:val="0018020E"/>
    <w:rsid w:val="0018080B"/>
    <w:rsid w:val="0018084D"/>
    <w:rsid w:val="00180CF9"/>
    <w:rsid w:val="00181013"/>
    <w:rsid w:val="00181309"/>
    <w:rsid w:val="00181918"/>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328"/>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1E8F"/>
    <w:rsid w:val="00262786"/>
    <w:rsid w:val="002634B5"/>
    <w:rsid w:val="00264F76"/>
    <w:rsid w:val="00265626"/>
    <w:rsid w:val="00265A4F"/>
    <w:rsid w:val="00267E80"/>
    <w:rsid w:val="002702B4"/>
    <w:rsid w:val="00271D2D"/>
    <w:rsid w:val="00272D7F"/>
    <w:rsid w:val="00273F5E"/>
    <w:rsid w:val="00274517"/>
    <w:rsid w:val="00275243"/>
    <w:rsid w:val="0027620A"/>
    <w:rsid w:val="0027623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431"/>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46EC3"/>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2E43"/>
    <w:rsid w:val="003A521A"/>
    <w:rsid w:val="003A6D04"/>
    <w:rsid w:val="003B3C26"/>
    <w:rsid w:val="003B41DC"/>
    <w:rsid w:val="003B44C6"/>
    <w:rsid w:val="003B55FB"/>
    <w:rsid w:val="003B5688"/>
    <w:rsid w:val="003B77B4"/>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6920"/>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5E6B"/>
    <w:rsid w:val="005565B9"/>
    <w:rsid w:val="00556A98"/>
    <w:rsid w:val="005612D0"/>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5A0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5213"/>
    <w:rsid w:val="0077772B"/>
    <w:rsid w:val="007865B4"/>
    <w:rsid w:val="00786B0C"/>
    <w:rsid w:val="007871DD"/>
    <w:rsid w:val="00791611"/>
    <w:rsid w:val="00791CDA"/>
    <w:rsid w:val="0079227B"/>
    <w:rsid w:val="00793B0F"/>
    <w:rsid w:val="00794521"/>
    <w:rsid w:val="0079464C"/>
    <w:rsid w:val="0079519D"/>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4FC6"/>
    <w:rsid w:val="0085579F"/>
    <w:rsid w:val="008606B6"/>
    <w:rsid w:val="008615A1"/>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8AF"/>
    <w:rsid w:val="008F6C42"/>
    <w:rsid w:val="008F6DA6"/>
    <w:rsid w:val="00900432"/>
    <w:rsid w:val="00901C30"/>
    <w:rsid w:val="009037E0"/>
    <w:rsid w:val="00907AAF"/>
    <w:rsid w:val="00910D09"/>
    <w:rsid w:val="00911140"/>
    <w:rsid w:val="00911AD6"/>
    <w:rsid w:val="00915342"/>
    <w:rsid w:val="00916C88"/>
    <w:rsid w:val="00920D84"/>
    <w:rsid w:val="00920E7A"/>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57D9F"/>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57FD5"/>
    <w:rsid w:val="00A60A00"/>
    <w:rsid w:val="00A60AC1"/>
    <w:rsid w:val="00A61441"/>
    <w:rsid w:val="00A61CF0"/>
    <w:rsid w:val="00A62B32"/>
    <w:rsid w:val="00A6317F"/>
    <w:rsid w:val="00A63D18"/>
    <w:rsid w:val="00A672EE"/>
    <w:rsid w:val="00A71059"/>
    <w:rsid w:val="00A75A3A"/>
    <w:rsid w:val="00A75D59"/>
    <w:rsid w:val="00A75D82"/>
    <w:rsid w:val="00A804A5"/>
    <w:rsid w:val="00A827D8"/>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32C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63AD"/>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3DD"/>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1CD4"/>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369F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BF8"/>
    <w:rsid w:val="00F466B1"/>
    <w:rsid w:val="00F502A1"/>
    <w:rsid w:val="00F535E4"/>
    <w:rsid w:val="00F53DDD"/>
    <w:rsid w:val="00F541AB"/>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95348"/>
  <w15:chartTrackingRefBased/>
  <w15:docId w15:val="{7A5200D9-C358-4B64-8DC8-E6FD2121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 w:type="paragraph" w:styleId="Testonotaapidipagina">
    <w:name w:val="footnote text"/>
    <w:basedOn w:val="Normale"/>
    <w:link w:val="TestonotaapidipaginaCarattere"/>
    <w:uiPriority w:val="99"/>
    <w:unhideWhenUsed/>
    <w:rsid w:val="00957D9F"/>
    <w:rPr>
      <w:sz w:val="20"/>
      <w:szCs w:val="20"/>
    </w:rPr>
  </w:style>
  <w:style w:type="character" w:customStyle="1" w:styleId="TestonotaapidipaginaCarattere">
    <w:name w:val="Testo nota a piè di pagina Carattere"/>
    <w:basedOn w:val="Carpredefinitoparagrafo"/>
    <w:link w:val="Testonotaapidipagina"/>
    <w:uiPriority w:val="99"/>
    <w:qFormat/>
    <w:rsid w:val="0095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1080281">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1223</Words>
  <Characters>7669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Russo Annamaria</cp:lastModifiedBy>
  <cp:revision>3</cp:revision>
  <cp:lastPrinted>2019-09-04T13:30:00Z</cp:lastPrinted>
  <dcterms:created xsi:type="dcterms:W3CDTF">2025-07-22T08:39:00Z</dcterms:created>
  <dcterms:modified xsi:type="dcterms:W3CDTF">2025-07-22T11:02:00Z</dcterms:modified>
</cp:coreProperties>
</file>